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8A" w:rsidRPr="00F91FD5" w:rsidRDefault="0047258A" w:rsidP="00720395">
      <w:pPr>
        <w:pStyle w:val="AralkYok"/>
        <w:spacing w:line="360" w:lineRule="auto"/>
        <w:jc w:val="center"/>
        <w:rPr>
          <w:rFonts w:ascii="Times New Roman" w:hAnsi="Times New Roman" w:cs="Times New Roman"/>
          <w:b/>
        </w:rPr>
      </w:pPr>
    </w:p>
    <w:p w:rsidR="0047258A" w:rsidRPr="00AE399D" w:rsidRDefault="0047258A" w:rsidP="00720395">
      <w:pPr>
        <w:pStyle w:val="AralkYok"/>
        <w:spacing w:line="360" w:lineRule="auto"/>
        <w:jc w:val="center"/>
        <w:rPr>
          <w:rFonts w:ascii="Times New Roman" w:hAnsi="Times New Roman" w:cs="Times New Roman"/>
          <w:b/>
          <w:color w:val="FF0000"/>
        </w:rPr>
      </w:pPr>
      <w:r w:rsidRPr="00AE399D">
        <w:rPr>
          <w:rFonts w:ascii="Times New Roman" w:hAnsi="Times New Roman" w:cs="Times New Roman"/>
          <w:b/>
          <w:color w:val="FF0000"/>
        </w:rPr>
        <w:t>202</w:t>
      </w:r>
      <w:r w:rsidR="00A13D7C" w:rsidRPr="00AE399D">
        <w:rPr>
          <w:rFonts w:ascii="Times New Roman" w:hAnsi="Times New Roman" w:cs="Times New Roman"/>
          <w:b/>
          <w:color w:val="FF0000"/>
        </w:rPr>
        <w:t>4</w:t>
      </w:r>
      <w:r w:rsidRPr="00AE399D">
        <w:rPr>
          <w:rFonts w:ascii="Times New Roman" w:hAnsi="Times New Roman" w:cs="Times New Roman"/>
          <w:b/>
          <w:color w:val="FF0000"/>
        </w:rPr>
        <w:t>-202</w:t>
      </w:r>
      <w:r w:rsidR="00A13D7C" w:rsidRPr="00AE399D">
        <w:rPr>
          <w:rFonts w:ascii="Times New Roman" w:hAnsi="Times New Roman" w:cs="Times New Roman"/>
          <w:b/>
          <w:color w:val="FF0000"/>
        </w:rPr>
        <w:t>5</w:t>
      </w:r>
      <w:r w:rsidRPr="00AE399D">
        <w:rPr>
          <w:rFonts w:ascii="Times New Roman" w:hAnsi="Times New Roman" w:cs="Times New Roman"/>
          <w:b/>
          <w:color w:val="FF0000"/>
        </w:rPr>
        <w:t xml:space="preserve"> EĞİTİM VE ÖĞRETİM YILI</w:t>
      </w:r>
    </w:p>
    <w:p w:rsidR="00AE399D" w:rsidRPr="00AE399D" w:rsidRDefault="000F6FBE" w:rsidP="00130A16">
      <w:pPr>
        <w:pStyle w:val="AralkYok"/>
        <w:spacing w:line="360" w:lineRule="auto"/>
        <w:jc w:val="center"/>
        <w:rPr>
          <w:rFonts w:ascii="Times New Roman" w:hAnsi="Times New Roman" w:cs="Times New Roman"/>
          <w:b/>
          <w:color w:val="FF0000"/>
        </w:rPr>
      </w:pPr>
      <w:r w:rsidRPr="00AE399D">
        <w:rPr>
          <w:rFonts w:ascii="Times New Roman" w:hAnsi="Times New Roman" w:cs="Times New Roman"/>
          <w:b/>
          <w:color w:val="FF0000"/>
        </w:rPr>
        <w:t>SENE BAŞI</w:t>
      </w:r>
      <w:r w:rsidR="00AE399D" w:rsidRPr="00AE399D">
        <w:rPr>
          <w:rFonts w:ascii="Times New Roman" w:hAnsi="Times New Roman" w:cs="Times New Roman"/>
          <w:b/>
          <w:color w:val="FF0000"/>
        </w:rPr>
        <w:t xml:space="preserve"> DİN KÜLTÜRÜ ve AHLAK BİLGİSİ </w:t>
      </w:r>
      <w:r w:rsidR="0047258A" w:rsidRPr="00AE399D">
        <w:rPr>
          <w:rFonts w:ascii="Times New Roman" w:hAnsi="Times New Roman" w:cs="Times New Roman"/>
          <w:b/>
          <w:color w:val="FF0000"/>
        </w:rPr>
        <w:t>İL</w:t>
      </w:r>
      <w:r w:rsidR="004421B7" w:rsidRPr="00AE399D">
        <w:rPr>
          <w:rFonts w:ascii="Times New Roman" w:hAnsi="Times New Roman" w:cs="Times New Roman"/>
          <w:b/>
          <w:color w:val="FF0000"/>
        </w:rPr>
        <w:t>ÇE</w:t>
      </w:r>
      <w:r w:rsidR="0047258A" w:rsidRPr="00AE399D">
        <w:rPr>
          <w:rFonts w:ascii="Times New Roman" w:hAnsi="Times New Roman" w:cs="Times New Roman"/>
          <w:b/>
          <w:color w:val="FF0000"/>
        </w:rPr>
        <w:t xml:space="preserve"> ZÜMRE TOPLANTISI </w:t>
      </w:r>
    </w:p>
    <w:p w:rsidR="0047258A" w:rsidRPr="00AE399D" w:rsidRDefault="0047258A" w:rsidP="00130A16">
      <w:pPr>
        <w:pStyle w:val="AralkYok"/>
        <w:spacing w:line="360" w:lineRule="auto"/>
        <w:jc w:val="center"/>
        <w:rPr>
          <w:rFonts w:ascii="Times New Roman" w:hAnsi="Times New Roman" w:cs="Times New Roman"/>
          <w:b/>
          <w:color w:val="FF0000"/>
        </w:rPr>
      </w:pPr>
      <w:r w:rsidRPr="00AE399D">
        <w:rPr>
          <w:rFonts w:ascii="Times New Roman" w:hAnsi="Times New Roman" w:cs="Times New Roman"/>
          <w:b/>
          <w:color w:val="FF0000"/>
        </w:rPr>
        <w:t>TUTANAĞI</w:t>
      </w:r>
      <w:r w:rsidR="00AE399D" w:rsidRPr="00AE399D">
        <w:rPr>
          <w:rFonts w:ascii="Times New Roman" w:hAnsi="Times New Roman" w:cs="Times New Roman"/>
          <w:b/>
          <w:color w:val="FF0000"/>
        </w:rPr>
        <w:t xml:space="preserve"> ÖRNEĞİ</w:t>
      </w:r>
    </w:p>
    <w:p w:rsidR="0047258A" w:rsidRPr="00F91FD5" w:rsidRDefault="0047258A" w:rsidP="00145743">
      <w:pPr>
        <w:pStyle w:val="AralkYok"/>
        <w:rPr>
          <w:rFonts w:ascii="Times New Roman" w:hAnsi="Times New Roman" w:cs="Times New Roman"/>
          <w:b/>
          <w:color w:val="FF0000"/>
        </w:rPr>
      </w:pPr>
    </w:p>
    <w:tbl>
      <w:tblPr>
        <w:tblStyle w:val="TabloKlavuzu"/>
        <w:tblW w:w="0" w:type="auto"/>
        <w:tblLook w:val="04A0"/>
      </w:tblPr>
      <w:tblGrid>
        <w:gridCol w:w="2726"/>
        <w:gridCol w:w="261"/>
        <w:gridCol w:w="1897"/>
        <w:gridCol w:w="1454"/>
        <w:gridCol w:w="695"/>
        <w:gridCol w:w="2821"/>
      </w:tblGrid>
      <w:tr w:rsidR="004F4943" w:rsidRPr="00F91FD5" w:rsidTr="006074D3">
        <w:tc>
          <w:tcPr>
            <w:tcW w:w="9854" w:type="dxa"/>
            <w:gridSpan w:val="6"/>
          </w:tcPr>
          <w:p w:rsidR="004F4943" w:rsidRPr="00F91FD5" w:rsidRDefault="004F4943" w:rsidP="00AE29E9">
            <w:pPr>
              <w:pStyle w:val="AralkYok"/>
              <w:spacing w:line="276" w:lineRule="auto"/>
              <w:jc w:val="center"/>
              <w:rPr>
                <w:rFonts w:ascii="Times New Roman" w:hAnsi="Times New Roman" w:cs="Times New Roman"/>
              </w:rPr>
            </w:pPr>
            <w:r w:rsidRPr="00F91FD5">
              <w:rPr>
                <w:rFonts w:ascii="Times New Roman" w:hAnsi="Times New Roman" w:cs="Times New Roman"/>
                <w:b/>
              </w:rPr>
              <w:t>Zümre:</w:t>
            </w:r>
            <w:r w:rsidRPr="00F91FD5">
              <w:rPr>
                <w:rFonts w:ascii="Times New Roman" w:hAnsi="Times New Roman" w:cs="Times New Roman"/>
              </w:rPr>
              <w:t>…………………………………….</w:t>
            </w:r>
            <w:r w:rsidRPr="00F91FD5">
              <w:rPr>
                <w:rFonts w:ascii="Times New Roman" w:hAnsi="Times New Roman" w:cs="Times New Roman"/>
              </w:rPr>
              <w:tab/>
            </w:r>
            <w:r w:rsidRPr="00F91FD5">
              <w:rPr>
                <w:rFonts w:ascii="Times New Roman" w:hAnsi="Times New Roman" w:cs="Times New Roman"/>
                <w:b/>
              </w:rPr>
              <w:t>ToplantıNo.:</w:t>
            </w:r>
            <w:r w:rsidRPr="00F91FD5">
              <w:rPr>
                <w:rFonts w:ascii="Times New Roman" w:hAnsi="Times New Roman" w:cs="Times New Roman"/>
              </w:rPr>
              <w:t xml:space="preserve">………  </w:t>
            </w:r>
            <w:r w:rsidRPr="00F91FD5">
              <w:rPr>
                <w:rFonts w:ascii="Times New Roman" w:hAnsi="Times New Roman" w:cs="Times New Roman"/>
                <w:b/>
              </w:rPr>
              <w:t>ToplantıTarihi:</w:t>
            </w:r>
            <w:r w:rsidRPr="00F91FD5">
              <w:rPr>
                <w:rFonts w:ascii="Times New Roman" w:hAnsi="Times New Roman" w:cs="Times New Roman"/>
              </w:rPr>
              <w:t>……………</w:t>
            </w:r>
          </w:p>
        </w:tc>
      </w:tr>
      <w:tr w:rsidR="004F4943" w:rsidRPr="00F91FD5" w:rsidTr="006074D3">
        <w:tc>
          <w:tcPr>
            <w:tcW w:w="3178" w:type="dxa"/>
            <w:gridSpan w:val="2"/>
          </w:tcPr>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w:t>
            </w: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Toplantı Gözlemcisi</w:t>
            </w:r>
          </w:p>
          <w:p w:rsidR="004F4943" w:rsidRPr="00F91FD5" w:rsidRDefault="004F4943" w:rsidP="00AE29E9">
            <w:pPr>
              <w:pStyle w:val="AralkYok"/>
              <w:jc w:val="center"/>
              <w:rPr>
                <w:rFonts w:ascii="Times New Roman" w:hAnsi="Times New Roman" w:cs="Times New Roman"/>
              </w:rPr>
            </w:pPr>
          </w:p>
        </w:tc>
        <w:tc>
          <w:tcPr>
            <w:tcW w:w="3390" w:type="dxa"/>
            <w:gridSpan w:val="2"/>
          </w:tcPr>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w:t>
            </w: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İlçe Zümre Başkanı</w:t>
            </w:r>
          </w:p>
        </w:tc>
        <w:tc>
          <w:tcPr>
            <w:tcW w:w="3286" w:type="dxa"/>
            <w:gridSpan w:val="2"/>
          </w:tcPr>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w:t>
            </w:r>
          </w:p>
          <w:p w:rsidR="004F4943" w:rsidRPr="00F91FD5" w:rsidRDefault="004F4943" w:rsidP="00AE29E9">
            <w:pPr>
              <w:pStyle w:val="AralkYok"/>
              <w:jc w:val="center"/>
              <w:rPr>
                <w:rFonts w:ascii="Times New Roman" w:hAnsi="Times New Roman" w:cs="Times New Roman"/>
              </w:rPr>
            </w:pPr>
            <w:r w:rsidRPr="00F91FD5">
              <w:rPr>
                <w:rFonts w:ascii="Times New Roman" w:hAnsi="Times New Roman" w:cs="Times New Roman"/>
              </w:rPr>
              <w:t>İlçe Zümre Yedek Başkanı</w:t>
            </w:r>
          </w:p>
        </w:tc>
      </w:tr>
      <w:tr w:rsidR="006074D3" w:rsidRPr="00F91FD5" w:rsidTr="006074D3">
        <w:tc>
          <w:tcPr>
            <w:tcW w:w="9854" w:type="dxa"/>
            <w:gridSpan w:val="6"/>
            <w:shd w:val="clear" w:color="auto" w:fill="808080" w:themeFill="background1" w:themeFillShade="80"/>
          </w:tcPr>
          <w:p w:rsidR="006074D3" w:rsidRPr="00F91FD5" w:rsidRDefault="006074D3" w:rsidP="00EB7ADF">
            <w:pPr>
              <w:pStyle w:val="AralkYok"/>
              <w:spacing w:line="276" w:lineRule="auto"/>
              <w:rPr>
                <w:rFonts w:ascii="Times New Roman" w:hAnsi="Times New Roman" w:cs="Times New Roman"/>
                <w:b/>
                <w:color w:val="FF0000"/>
              </w:rPr>
            </w:pPr>
            <w:r w:rsidRPr="00F91FD5">
              <w:rPr>
                <w:rFonts w:ascii="Times New Roman" w:hAnsi="Times New Roman" w:cs="Times New Roman"/>
                <w:b/>
                <w:color w:val="FFFFFF"/>
              </w:rPr>
              <w:t>Toplantı Konusu</w:t>
            </w:r>
          </w:p>
        </w:tc>
      </w:tr>
      <w:tr w:rsidR="006074D3" w:rsidRPr="00F91FD5" w:rsidTr="006074D3">
        <w:tc>
          <w:tcPr>
            <w:tcW w:w="9854" w:type="dxa"/>
            <w:gridSpan w:val="6"/>
          </w:tcPr>
          <w:p w:rsidR="006074D3" w:rsidRPr="006423B5" w:rsidRDefault="006074D3" w:rsidP="00EB7ADF">
            <w:pPr>
              <w:pStyle w:val="AralkYok"/>
              <w:spacing w:line="276" w:lineRule="auto"/>
              <w:rPr>
                <w:rFonts w:ascii="Times New Roman" w:hAnsi="Times New Roman" w:cs="Times New Roman"/>
                <w:b/>
              </w:rPr>
            </w:pPr>
            <w:r w:rsidRPr="006423B5">
              <w:rPr>
                <w:rFonts w:ascii="Times New Roman" w:hAnsi="Times New Roman" w:cs="Times New Roman"/>
              </w:rPr>
              <w:t>Konuyu buraya yazınız.</w:t>
            </w:r>
          </w:p>
        </w:tc>
      </w:tr>
      <w:tr w:rsidR="0047258A" w:rsidRPr="00F91FD5" w:rsidTr="006074D3">
        <w:tc>
          <w:tcPr>
            <w:tcW w:w="9854" w:type="dxa"/>
            <w:gridSpan w:val="6"/>
            <w:shd w:val="clear" w:color="auto" w:fill="808080" w:themeFill="background1" w:themeFillShade="80"/>
          </w:tcPr>
          <w:p w:rsidR="0047258A" w:rsidRPr="00F91FD5" w:rsidRDefault="006074D3" w:rsidP="00EB7ADF">
            <w:pPr>
              <w:pStyle w:val="AralkYok"/>
              <w:spacing w:line="276" w:lineRule="auto"/>
              <w:rPr>
                <w:rFonts w:ascii="Times New Roman" w:hAnsi="Times New Roman" w:cs="Times New Roman"/>
                <w:b/>
                <w:color w:val="FF0000"/>
              </w:rPr>
            </w:pPr>
            <w:r w:rsidRPr="00F91FD5">
              <w:rPr>
                <w:rFonts w:ascii="Times New Roman" w:hAnsi="Times New Roman" w:cs="Times New Roman"/>
                <w:b/>
                <w:color w:val="FFFFFF"/>
              </w:rPr>
              <w:t>ToplantıGündemi</w:t>
            </w:r>
          </w:p>
        </w:tc>
      </w:tr>
      <w:tr w:rsidR="0047258A" w:rsidRPr="00F91FD5" w:rsidTr="006074D3">
        <w:tc>
          <w:tcPr>
            <w:tcW w:w="9854" w:type="dxa"/>
            <w:gridSpan w:val="6"/>
          </w:tcPr>
          <w:p w:rsidR="00F169B2" w:rsidRPr="00F91FD5" w:rsidRDefault="00F169B2" w:rsidP="000F6FBE">
            <w:pPr>
              <w:pStyle w:val="AralkYok"/>
              <w:numPr>
                <w:ilvl w:val="0"/>
                <w:numId w:val="12"/>
              </w:numPr>
              <w:spacing w:line="276" w:lineRule="auto"/>
              <w:jc w:val="both"/>
              <w:rPr>
                <w:rFonts w:ascii="Times New Roman" w:hAnsi="Times New Roman" w:cs="Times New Roman"/>
              </w:rPr>
            </w:pPr>
            <w:r w:rsidRPr="00F91FD5">
              <w:rPr>
                <w:rFonts w:ascii="Times New Roman" w:hAnsi="Times New Roman" w:cs="Times New Roman"/>
              </w:rPr>
              <w:t>Açılış ve yoklama.</w:t>
            </w:r>
          </w:p>
          <w:p w:rsidR="004421B7" w:rsidRPr="00F91FD5" w:rsidRDefault="004421B7"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Zümre Başkan ve Yedek Başkan kontrolü / seçimi.</w:t>
            </w:r>
          </w:p>
          <w:p w:rsidR="00130A16" w:rsidRPr="00F91FD5" w:rsidRDefault="00130A16" w:rsidP="000F6FBE">
            <w:pPr>
              <w:pStyle w:val="AralkYok"/>
              <w:numPr>
                <w:ilvl w:val="0"/>
                <w:numId w:val="12"/>
              </w:numPr>
              <w:spacing w:line="276" w:lineRule="auto"/>
              <w:jc w:val="both"/>
              <w:rPr>
                <w:rFonts w:ascii="Times New Roman" w:hAnsi="Times New Roman" w:cs="Times New Roman"/>
              </w:rPr>
            </w:pPr>
            <w:r w:rsidRPr="00F91FD5">
              <w:rPr>
                <w:rFonts w:ascii="Times New Roman" w:hAnsi="Times New Roman" w:cs="Times New Roman"/>
              </w:rPr>
              <w:t>Bir önceki toplantıda alınan kararların sonuçlarının değerlendirilmesi.</w:t>
            </w:r>
          </w:p>
          <w:p w:rsidR="00DD12BF" w:rsidRPr="00F91FD5" w:rsidRDefault="00DD12BF"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İlçe düzeyinde uygulama birliğinin sağlanması.</w:t>
            </w:r>
          </w:p>
          <w:p w:rsidR="00DD12BF" w:rsidRPr="00F91FD5" w:rsidRDefault="00DD12BF"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Öğretim programlarında belirlenen ortak hedeflere ulaşılması.</w:t>
            </w:r>
            <w:bookmarkStart w:id="0" w:name="_GoBack"/>
            <w:bookmarkEnd w:id="0"/>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 xml:space="preserve">Değerlerin öğretimine yönelik yürütülecek çalışmalar, </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Öğretmenlerin mesleki gelişimine katkı sunacak çalışmalar,</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Sosyal sorumluluk programı kapsamında il düzeyinde koordine edilecek çalışmaların planlanması,</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Öğrencilerin ulusal ve uluslararası düzeyde katıldıkları çeşitli sınav ve yarışmalarda aldıkları sonuçlara ilişkin il düzeyi başarı durumları, katılım sağlanmaması durumunda ise söz konusu sınav ve yarışmalara ilişkin raporların incelenmesi,</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Öğrenci başarısının artırılması i</w:t>
            </w:r>
            <w:r>
              <w:rPr>
                <w:rFonts w:ascii="Times New Roman" w:hAnsi="Times New Roman" w:cs="Times New Roman"/>
              </w:rPr>
              <w:t>çin alınacak tedbirler,</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Bakanlıkça geliştirilen yardımcı kaynak ve ders materyallerinin değerlendirilmesi</w:t>
            </w:r>
            <w:r>
              <w:rPr>
                <w:rFonts w:ascii="Times New Roman" w:hAnsi="Times New Roman" w:cs="Times New Roman"/>
              </w:rPr>
              <w:t>,</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İl</w:t>
            </w:r>
            <w:r w:rsidR="001B6B41">
              <w:rPr>
                <w:rFonts w:ascii="Times New Roman" w:hAnsi="Times New Roman" w:cs="Times New Roman"/>
              </w:rPr>
              <w:t>çe</w:t>
            </w:r>
            <w:r w:rsidRPr="009E3084">
              <w:rPr>
                <w:rFonts w:ascii="Times New Roman" w:hAnsi="Times New Roman" w:cs="Times New Roman"/>
              </w:rPr>
              <w:t xml:space="preserve"> düzeyinde y</w:t>
            </w:r>
            <w:r>
              <w:rPr>
                <w:rFonts w:ascii="Times New Roman" w:hAnsi="Times New Roman" w:cs="Times New Roman"/>
              </w:rPr>
              <w:t>apılan sınavlar, ortak sınavlar,</w:t>
            </w:r>
          </w:p>
          <w:p w:rsidR="000F6FBE" w:rsidRPr="009E3084"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Haftalık ders saati sayısı altı ve üzeri olan derslerde üçüncü bir sınavın yapılmasının gerekçelendirilerek kararlaştırılması durumunda sınavın ne zaman yapılacağının belirlenmesi, ölçme değerlendirme merkezi müdürlüğünün görüşü alınarak konu soru dağılım tablosunun hazırlanması,</w:t>
            </w:r>
          </w:p>
          <w:p w:rsidR="000F6FBE" w:rsidRPr="00EF798A" w:rsidRDefault="000F6FBE" w:rsidP="000F6FBE">
            <w:pPr>
              <w:pStyle w:val="AralkYok"/>
              <w:numPr>
                <w:ilvl w:val="0"/>
                <w:numId w:val="12"/>
              </w:numPr>
              <w:jc w:val="both"/>
              <w:rPr>
                <w:rFonts w:ascii="Times New Roman" w:hAnsi="Times New Roman" w:cs="Times New Roman"/>
              </w:rPr>
            </w:pPr>
            <w:r w:rsidRPr="009E3084">
              <w:rPr>
                <w:rFonts w:ascii="Times New Roman" w:hAnsi="Times New Roman" w:cs="Times New Roman"/>
              </w:rPr>
              <w:t>İl, ilçe ve okul geneli yapılacak ortak yazılı sınavlar için konu soru dağılım tablosunun hazırlanması,</w:t>
            </w:r>
            <w:r w:rsidRPr="00EF798A">
              <w:rPr>
                <w:rFonts w:ascii="Times New Roman" w:hAnsi="Times New Roman" w:cs="Times New Roman"/>
              </w:rPr>
              <w:t>ıslak imzalı ve dijital halinin İstanbul İl Milli Eğitim Müdürlüğü Ölçme Değerlendirme Merkezine teslimi</w:t>
            </w:r>
          </w:p>
          <w:p w:rsidR="00DD12BF" w:rsidRPr="00F91FD5" w:rsidRDefault="00DD12BF"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Zümre ve alanlar arası iş birliği.</w:t>
            </w:r>
          </w:p>
          <w:p w:rsidR="00DD12BF" w:rsidRPr="00F91FD5" w:rsidRDefault="00DD12BF"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Eğitim ve öğretimde kalitenin yükseltilmesi.</w:t>
            </w:r>
          </w:p>
          <w:p w:rsidR="00DD12BF" w:rsidRPr="00F91FD5" w:rsidRDefault="00DD12BF" w:rsidP="000F6FBE">
            <w:pPr>
              <w:pStyle w:val="AralkYok"/>
              <w:numPr>
                <w:ilvl w:val="0"/>
                <w:numId w:val="12"/>
              </w:numPr>
              <w:jc w:val="both"/>
              <w:rPr>
                <w:rFonts w:ascii="Times New Roman" w:hAnsi="Times New Roman" w:cs="Times New Roman"/>
              </w:rPr>
            </w:pPr>
            <w:r w:rsidRPr="00F91FD5">
              <w:rPr>
                <w:rFonts w:ascii="Times New Roman" w:hAnsi="Times New Roman" w:cs="Times New Roman"/>
              </w:rPr>
              <w:t xml:space="preserve">İş sağlığı ve güvenliği. </w:t>
            </w:r>
          </w:p>
          <w:p w:rsidR="0047258A" w:rsidRPr="00F91FD5" w:rsidRDefault="000F6FBE" w:rsidP="000F6FBE">
            <w:pPr>
              <w:pStyle w:val="AralkYok"/>
              <w:numPr>
                <w:ilvl w:val="0"/>
                <w:numId w:val="12"/>
              </w:numPr>
              <w:spacing w:line="276" w:lineRule="auto"/>
              <w:jc w:val="both"/>
              <w:rPr>
                <w:rFonts w:ascii="Times New Roman" w:hAnsi="Times New Roman" w:cs="Times New Roman"/>
              </w:rPr>
            </w:pPr>
            <w:r>
              <w:rPr>
                <w:rFonts w:ascii="Times New Roman" w:hAnsi="Times New Roman" w:cs="Times New Roman"/>
              </w:rPr>
              <w:t>Dilek ve temenniler, k</w:t>
            </w:r>
            <w:r w:rsidR="00130A16" w:rsidRPr="00F91FD5">
              <w:rPr>
                <w:rFonts w:ascii="Times New Roman" w:hAnsi="Times New Roman" w:cs="Times New Roman"/>
              </w:rPr>
              <w:t>apanış.</w:t>
            </w:r>
          </w:p>
        </w:tc>
      </w:tr>
      <w:tr w:rsidR="0047258A" w:rsidRPr="00F91FD5" w:rsidTr="006074D3">
        <w:tc>
          <w:tcPr>
            <w:tcW w:w="9854" w:type="dxa"/>
            <w:gridSpan w:val="6"/>
          </w:tcPr>
          <w:p w:rsidR="0047258A" w:rsidRPr="00F91FD5" w:rsidRDefault="00F169B2" w:rsidP="00EB7ADF">
            <w:pPr>
              <w:pStyle w:val="AralkYok"/>
              <w:spacing w:line="276" w:lineRule="auto"/>
              <w:rPr>
                <w:rFonts w:ascii="Times New Roman" w:hAnsi="Times New Roman" w:cs="Times New Roman"/>
                <w:b/>
                <w:color w:val="FF0000"/>
              </w:rPr>
            </w:pPr>
            <w:r w:rsidRPr="00F91FD5">
              <w:rPr>
                <w:rFonts w:ascii="Times New Roman" w:hAnsi="Times New Roman" w:cs="Times New Roman"/>
                <w:b/>
              </w:rPr>
              <w:t>GÜNDEM MADDELERİNİN GÖRÜŞÜLMESİ:</w:t>
            </w:r>
          </w:p>
        </w:tc>
      </w:tr>
      <w:tr w:rsidR="001B6B41" w:rsidRPr="001B6B41" w:rsidTr="006074D3">
        <w:tc>
          <w:tcPr>
            <w:tcW w:w="9854" w:type="dxa"/>
            <w:gridSpan w:val="6"/>
          </w:tcPr>
          <w:p w:rsidR="00F169B2" w:rsidRPr="001B6B41" w:rsidRDefault="00F169B2" w:rsidP="00EB7ADF">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 xml:space="preserve">Açılış ve </w:t>
            </w:r>
            <w:r w:rsidR="00EB7ADF" w:rsidRPr="001B6B41">
              <w:rPr>
                <w:rFonts w:ascii="Times New Roman" w:hAnsi="Times New Roman" w:cs="Times New Roman"/>
                <w:b/>
                <w:color w:val="4F81BD" w:themeColor="accent1"/>
              </w:rPr>
              <w:t>Yoklama</w:t>
            </w: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 xml:space="preserve">Toplantı yöneticisi </w:t>
            </w:r>
            <w:r w:rsidRPr="00F91FD5">
              <w:rPr>
                <w:rFonts w:ascii="Times New Roman" w:hAnsi="Times New Roman" w:cs="Times New Roman"/>
                <w:color w:val="FF0000"/>
              </w:rPr>
              <w:t>..…………………….…..,</w:t>
            </w:r>
            <w:r w:rsidRPr="00F91FD5">
              <w:rPr>
                <w:rFonts w:ascii="Times New Roman" w:hAnsi="Times New Roman" w:cs="Times New Roman"/>
              </w:rPr>
              <w:t xml:space="preserve"> iyi dileklerle toplantıyı açtı. Yoklama yapıldı. Toplantıya herkesin katıldığı /  </w:t>
            </w:r>
            <w:r w:rsidRPr="00F91FD5">
              <w:rPr>
                <w:rFonts w:ascii="Times New Roman" w:hAnsi="Times New Roman" w:cs="Times New Roman"/>
                <w:color w:val="FF0000"/>
              </w:rPr>
              <w:t>………………………………….</w:t>
            </w:r>
            <w:r w:rsidR="00720395" w:rsidRPr="00F91FD5">
              <w:rPr>
                <w:rFonts w:ascii="Times New Roman" w:hAnsi="Times New Roman" w:cs="Times New Roman"/>
                <w:color w:val="FF0000"/>
              </w:rPr>
              <w:t>okulundan</w:t>
            </w:r>
            <w:r w:rsidRPr="00F91FD5">
              <w:rPr>
                <w:rFonts w:ascii="Times New Roman" w:hAnsi="Times New Roman" w:cs="Times New Roman"/>
                <w:color w:val="FF0000"/>
              </w:rPr>
              <w:t>katılan olmadığı</w:t>
            </w:r>
            <w:r w:rsidRPr="00F91FD5">
              <w:rPr>
                <w:rFonts w:ascii="Times New Roman" w:hAnsi="Times New Roman" w:cs="Times New Roman"/>
              </w:rPr>
              <w:t xml:space="preserve"> görüldü.</w:t>
            </w:r>
          </w:p>
        </w:tc>
      </w:tr>
      <w:tr w:rsidR="001B6B41" w:rsidRPr="001B6B41" w:rsidTr="006074D3">
        <w:tc>
          <w:tcPr>
            <w:tcW w:w="9854" w:type="dxa"/>
            <w:gridSpan w:val="6"/>
          </w:tcPr>
          <w:p w:rsidR="00720395" w:rsidRPr="001B6B41" w:rsidRDefault="00720395" w:rsidP="00720395">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Zümre Başkan ve Yedek Başkan kontrolü / seçimi</w:t>
            </w:r>
          </w:p>
        </w:tc>
      </w:tr>
      <w:tr w:rsidR="00720395" w:rsidRPr="00F91FD5" w:rsidTr="006074D3">
        <w:tc>
          <w:tcPr>
            <w:tcW w:w="9854" w:type="dxa"/>
            <w:gridSpan w:val="6"/>
          </w:tcPr>
          <w:p w:rsidR="00720395" w:rsidRPr="00F91FD5" w:rsidRDefault="00720395" w:rsidP="00720395">
            <w:pPr>
              <w:pStyle w:val="AralkYok"/>
              <w:spacing w:line="276" w:lineRule="auto"/>
              <w:jc w:val="both"/>
              <w:rPr>
                <w:rFonts w:ascii="Times New Roman" w:hAnsi="Times New Roman" w:cs="Times New Roman"/>
              </w:rPr>
            </w:pPr>
            <w:r w:rsidRPr="00F91FD5">
              <w:rPr>
                <w:rFonts w:ascii="Times New Roman" w:hAnsi="Times New Roman" w:cs="Times New Roman"/>
              </w:rPr>
              <w:t xml:space="preserve">Zümre Başkanı ve Yedek Başkanın seçim dönemleri ve görev süreleri kontrol edildi. </w:t>
            </w:r>
          </w:p>
          <w:p w:rsidR="00720395" w:rsidRPr="00F91FD5" w:rsidRDefault="00720395" w:rsidP="000F6FBE">
            <w:pPr>
              <w:pStyle w:val="AralkYok"/>
              <w:spacing w:line="276" w:lineRule="auto"/>
              <w:jc w:val="both"/>
              <w:rPr>
                <w:rFonts w:ascii="Times New Roman" w:hAnsi="Times New Roman" w:cs="Times New Roman"/>
                <w:b/>
                <w:i/>
                <w:color w:val="FF0000"/>
              </w:rPr>
            </w:pPr>
            <w:r w:rsidRPr="00F91FD5">
              <w:rPr>
                <w:rFonts w:ascii="Times New Roman" w:hAnsi="Times New Roman" w:cs="Times New Roman"/>
                <w:i/>
                <w:color w:val="FF0000"/>
              </w:rPr>
              <w:t>(Görev süresi dolan yada görev yeri değişikliğ</w:t>
            </w:r>
            <w:r w:rsidR="000F6FBE">
              <w:rPr>
                <w:rFonts w:ascii="Times New Roman" w:hAnsi="Times New Roman" w:cs="Times New Roman"/>
                <w:i/>
                <w:color w:val="FF0000"/>
              </w:rPr>
              <w:t>i nedeniyle görevinden ayrılan b</w:t>
            </w:r>
            <w:r w:rsidRPr="00F91FD5">
              <w:rPr>
                <w:rFonts w:ascii="Times New Roman" w:hAnsi="Times New Roman" w:cs="Times New Roman"/>
                <w:i/>
                <w:color w:val="FF0000"/>
              </w:rPr>
              <w:t xml:space="preserve">aşkanın yerine yedek başkan geçecek, yeni bir yedek başkan seçilecek. Her ikisi de aynı durumdaysa yeniden seçim yapılacak. Önce isteklilere görev verilecek, istekli olmaması halinde </w:t>
            </w:r>
            <w:r w:rsidR="000F6FBE">
              <w:rPr>
                <w:rFonts w:ascii="Times New Roman" w:hAnsi="Times New Roman" w:cs="Times New Roman"/>
                <w:i/>
                <w:color w:val="FF0000"/>
              </w:rPr>
              <w:t xml:space="preserve">yönergenin 14. maddesini 2. fıkrası doğrultusunda işlem </w:t>
            </w:r>
            <w:r w:rsidRPr="00F91FD5">
              <w:rPr>
                <w:rFonts w:ascii="Times New Roman" w:hAnsi="Times New Roman" w:cs="Times New Roman"/>
                <w:i/>
                <w:color w:val="FF0000"/>
              </w:rPr>
              <w:t>yapılacak.)</w:t>
            </w:r>
          </w:p>
        </w:tc>
      </w:tr>
      <w:tr w:rsidR="001B6B41" w:rsidRPr="001B6B41" w:rsidTr="006074D3">
        <w:tc>
          <w:tcPr>
            <w:tcW w:w="9854" w:type="dxa"/>
            <w:gridSpan w:val="6"/>
          </w:tcPr>
          <w:p w:rsidR="00F169B2" w:rsidRPr="001B6B41" w:rsidRDefault="00F169B2" w:rsidP="00720395">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Bir</w:t>
            </w:r>
            <w:r w:rsidR="00EB7ADF" w:rsidRPr="001B6B41">
              <w:rPr>
                <w:rFonts w:ascii="Times New Roman" w:hAnsi="Times New Roman" w:cs="Times New Roman"/>
                <w:b/>
                <w:color w:val="4F81BD" w:themeColor="accent1"/>
              </w:rPr>
              <w:t>Önceki Toplantıda Alınan Kararların İncelenmesi</w:t>
            </w:r>
          </w:p>
        </w:tc>
      </w:tr>
      <w:tr w:rsidR="00F169B2" w:rsidRPr="00F91FD5" w:rsidTr="006074D3">
        <w:tc>
          <w:tcPr>
            <w:tcW w:w="9854" w:type="dxa"/>
            <w:gridSpan w:val="6"/>
          </w:tcPr>
          <w:p w:rsidR="00F169B2" w:rsidRPr="00F91FD5" w:rsidRDefault="00F169B2" w:rsidP="00720395">
            <w:pPr>
              <w:pStyle w:val="AralkYok"/>
              <w:spacing w:line="276" w:lineRule="auto"/>
              <w:jc w:val="both"/>
              <w:rPr>
                <w:rFonts w:ascii="Times New Roman" w:hAnsi="Times New Roman" w:cs="Times New Roman"/>
                <w:color w:val="FF0000"/>
              </w:rPr>
            </w:pPr>
            <w:r w:rsidRPr="00F91FD5">
              <w:rPr>
                <w:rFonts w:ascii="Times New Roman" w:hAnsi="Times New Roman" w:cs="Times New Roman"/>
              </w:rPr>
              <w:t xml:space="preserve">Madde Hakkında Söz Alanlar: </w:t>
            </w:r>
            <w:r w:rsidRPr="00F91FD5">
              <w:rPr>
                <w:rFonts w:ascii="Times New Roman" w:hAnsi="Times New Roman" w:cs="Times New Roman"/>
                <w:color w:val="FF0000"/>
              </w:rPr>
              <w:t xml:space="preserve">Söz alan </w:t>
            </w:r>
            <w:r w:rsidR="00720395" w:rsidRPr="00F91FD5">
              <w:rPr>
                <w:rFonts w:ascii="Times New Roman" w:hAnsi="Times New Roman" w:cs="Times New Roman"/>
                <w:color w:val="FF0000"/>
              </w:rPr>
              <w:t>Okul</w:t>
            </w:r>
            <w:r w:rsidRPr="00F91FD5">
              <w:rPr>
                <w:rFonts w:ascii="Times New Roman" w:hAnsi="Times New Roman" w:cs="Times New Roman"/>
                <w:color w:val="FF0000"/>
              </w:rPr>
              <w:t xml:space="preserve"> Zümre Başkanlarının adı soyadı, </w:t>
            </w:r>
            <w:r w:rsidR="00720395" w:rsidRPr="00F91FD5">
              <w:rPr>
                <w:rFonts w:ascii="Times New Roman" w:hAnsi="Times New Roman" w:cs="Times New Roman"/>
                <w:color w:val="FF0000"/>
              </w:rPr>
              <w:t>kurum/okul</w:t>
            </w:r>
            <w:r w:rsidRPr="00F91FD5">
              <w:rPr>
                <w:rFonts w:ascii="Times New Roman" w:hAnsi="Times New Roman" w:cs="Times New Roman"/>
                <w:color w:val="FF0000"/>
              </w:rPr>
              <w:t xml:space="preserve"> adı ile konu hakkında söyledikleri buraya yazılacak</w:t>
            </w:r>
          </w:p>
          <w:p w:rsidR="00720395" w:rsidRPr="00F91FD5" w:rsidRDefault="00720395" w:rsidP="00720395">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color w:val="FF0000"/>
              </w:rPr>
            </w:pPr>
            <w:r w:rsidRPr="00F91FD5">
              <w:rPr>
                <w:rFonts w:ascii="Times New Roman" w:hAnsi="Times New Roman" w:cs="Times New Roman"/>
              </w:rPr>
              <w:lastRenderedPageBreak/>
              <w:t xml:space="preserve">Alınan Karar: </w:t>
            </w:r>
            <w:r w:rsidRPr="00F91FD5">
              <w:rPr>
                <w:rFonts w:ascii="Times New Roman" w:hAnsi="Times New Roman" w:cs="Times New Roman"/>
                <w:color w:val="FF0000"/>
              </w:rPr>
              <w:t xml:space="preserve">Konu hakkında söylenenlerden sonra alınan karar buraya yazılacak. </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Pr="001B6B41" w:rsidRDefault="00DD12BF" w:rsidP="00130A16">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İlçe Düzeyinde Uygulama Birliğinin Sağlanması</w:t>
            </w:r>
          </w:p>
        </w:tc>
      </w:tr>
      <w:tr w:rsidR="00F169B2" w:rsidRPr="00F91FD5" w:rsidTr="006074D3">
        <w:tc>
          <w:tcPr>
            <w:tcW w:w="9854" w:type="dxa"/>
            <w:gridSpan w:val="6"/>
          </w:tcPr>
          <w:p w:rsidR="00F169B2"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EB7ADF">
            <w:pPr>
              <w:pStyle w:val="AralkYok"/>
              <w:spacing w:line="276" w:lineRule="auto"/>
              <w:jc w:val="both"/>
              <w:rPr>
                <w:rFonts w:ascii="Times New Roman" w:hAnsi="Times New Roman" w:cs="Times New Roman"/>
              </w:rPr>
            </w:pPr>
          </w:p>
          <w:p w:rsidR="001B6B41" w:rsidRPr="00F91FD5" w:rsidRDefault="001B6B41" w:rsidP="00EB7ADF">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Pr="001B6B41" w:rsidRDefault="00DD12BF" w:rsidP="00130A16">
            <w:pPr>
              <w:pStyle w:val="TableParagraph"/>
              <w:numPr>
                <w:ilvl w:val="0"/>
                <w:numId w:val="11"/>
              </w:numPr>
              <w:rPr>
                <w:rFonts w:ascii="Times New Roman" w:eastAsiaTheme="minorHAnsi" w:hAnsi="Times New Roman" w:cs="Times New Roman"/>
                <w:b/>
                <w:color w:val="4F81BD" w:themeColor="accent1"/>
              </w:rPr>
            </w:pPr>
            <w:r w:rsidRPr="001B6B41">
              <w:rPr>
                <w:rFonts w:ascii="Times New Roman" w:eastAsiaTheme="minorHAnsi" w:hAnsi="Times New Roman" w:cs="Times New Roman"/>
                <w:b/>
                <w:color w:val="4F81BD" w:themeColor="accent1"/>
              </w:rPr>
              <w:t>Öğretim Programlarında Belirlenen Ortak Hedeflere Ulaşılması</w:t>
            </w:r>
          </w:p>
        </w:tc>
      </w:tr>
      <w:tr w:rsidR="00F169B2" w:rsidRPr="00F91FD5" w:rsidTr="006074D3">
        <w:tc>
          <w:tcPr>
            <w:tcW w:w="9854" w:type="dxa"/>
            <w:gridSpan w:val="6"/>
          </w:tcPr>
          <w:p w:rsidR="00F169B2"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EB7ADF">
            <w:pPr>
              <w:pStyle w:val="AralkYok"/>
              <w:spacing w:line="276" w:lineRule="auto"/>
              <w:jc w:val="both"/>
              <w:rPr>
                <w:rFonts w:ascii="Times New Roman" w:hAnsi="Times New Roman" w:cs="Times New Roman"/>
              </w:rPr>
            </w:pPr>
          </w:p>
          <w:p w:rsidR="001B6B41" w:rsidRPr="00F91FD5" w:rsidRDefault="001B6B41" w:rsidP="00EB7ADF">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Pr="001B6B41" w:rsidRDefault="0076185D" w:rsidP="00EB7ADF">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Değerlerin öğretimine yönelik yürütülecek çalışmalar</w:t>
            </w:r>
          </w:p>
        </w:tc>
      </w:tr>
      <w:tr w:rsidR="00F169B2" w:rsidRPr="00F91FD5" w:rsidTr="006074D3">
        <w:tc>
          <w:tcPr>
            <w:tcW w:w="9854" w:type="dxa"/>
            <w:gridSpan w:val="6"/>
          </w:tcPr>
          <w:p w:rsidR="00F169B2"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EB7ADF">
            <w:pPr>
              <w:pStyle w:val="AralkYok"/>
              <w:spacing w:line="276" w:lineRule="auto"/>
              <w:jc w:val="both"/>
              <w:rPr>
                <w:rFonts w:ascii="Times New Roman" w:hAnsi="Times New Roman" w:cs="Times New Roman"/>
              </w:rPr>
            </w:pPr>
          </w:p>
          <w:p w:rsidR="001B6B41" w:rsidRPr="00F91FD5" w:rsidRDefault="001B6B41" w:rsidP="00EB7ADF">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Pr="001B6B41" w:rsidRDefault="0076185D" w:rsidP="00EB7ADF">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Öğretmenlerin mesleki gelişimine katkı sunacak çalışmalar</w:t>
            </w:r>
          </w:p>
        </w:tc>
      </w:tr>
      <w:tr w:rsidR="00F169B2" w:rsidRPr="00F91FD5" w:rsidTr="006074D3">
        <w:tc>
          <w:tcPr>
            <w:tcW w:w="9854" w:type="dxa"/>
            <w:gridSpan w:val="6"/>
          </w:tcPr>
          <w:p w:rsidR="00F169B2"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EB7ADF">
            <w:pPr>
              <w:pStyle w:val="AralkYok"/>
              <w:spacing w:line="276" w:lineRule="auto"/>
              <w:jc w:val="both"/>
              <w:rPr>
                <w:rFonts w:ascii="Times New Roman" w:hAnsi="Times New Roman" w:cs="Times New Roman"/>
              </w:rPr>
            </w:pPr>
          </w:p>
          <w:p w:rsidR="001B6B41" w:rsidRPr="00F91FD5" w:rsidRDefault="001B6B41" w:rsidP="00EB7ADF">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Pr="001B6B41" w:rsidRDefault="0076185D" w:rsidP="00DD12BF">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Sosyal sorumluluk programı kapsamında il düzeyinde koordine edilecek çalışmaların planlanması</w:t>
            </w:r>
          </w:p>
        </w:tc>
      </w:tr>
      <w:tr w:rsidR="00F169B2" w:rsidRPr="00F91FD5" w:rsidTr="006074D3">
        <w:tc>
          <w:tcPr>
            <w:tcW w:w="9854" w:type="dxa"/>
            <w:gridSpan w:val="6"/>
          </w:tcPr>
          <w:p w:rsidR="00F169B2"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EB7ADF">
            <w:pPr>
              <w:pStyle w:val="AralkYok"/>
              <w:spacing w:line="276" w:lineRule="auto"/>
              <w:jc w:val="both"/>
              <w:rPr>
                <w:rFonts w:ascii="Times New Roman" w:hAnsi="Times New Roman" w:cs="Times New Roman"/>
              </w:rPr>
            </w:pPr>
          </w:p>
          <w:p w:rsidR="001B6B41" w:rsidRPr="00F91FD5" w:rsidRDefault="001B6B41" w:rsidP="00EB7ADF">
            <w:pPr>
              <w:pStyle w:val="AralkYok"/>
              <w:spacing w:line="276" w:lineRule="auto"/>
              <w:jc w:val="both"/>
              <w:rPr>
                <w:rFonts w:ascii="Times New Roman" w:hAnsi="Times New Roman" w:cs="Times New Roman"/>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DD12BF" w:rsidRPr="001B6B41" w:rsidRDefault="0076185D" w:rsidP="00DD12B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Öğrencilerin ulusal ve uluslararası düzeyde katıldıkları çeşitli sınav ve yarışmalarda aldıkları sonuçlara ilişkin il düzeyi başarı durumları, katılım sağlanmaması durumunda ise söz konusu sınav ve yarışmalara ilişkin raporların incelenmesi</w:t>
            </w:r>
          </w:p>
        </w:tc>
      </w:tr>
      <w:tr w:rsidR="00E67EEF" w:rsidRPr="00F91FD5" w:rsidTr="00B177E7">
        <w:tc>
          <w:tcPr>
            <w:tcW w:w="9854" w:type="dxa"/>
            <w:gridSpan w:val="6"/>
          </w:tcPr>
          <w:p w:rsidR="00E67EEF"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lastRenderedPageBreak/>
              <w:t>Madde Hakkında Söz Alanlar:</w:t>
            </w:r>
          </w:p>
          <w:p w:rsidR="001B6B41" w:rsidRDefault="001B6B41" w:rsidP="00B177E7">
            <w:pPr>
              <w:pStyle w:val="AralkYok"/>
              <w:spacing w:line="276" w:lineRule="auto"/>
              <w:jc w:val="both"/>
              <w:rPr>
                <w:rFonts w:ascii="Times New Roman" w:hAnsi="Times New Roman" w:cs="Times New Roman"/>
              </w:rPr>
            </w:pPr>
          </w:p>
          <w:p w:rsidR="001B6B41" w:rsidRPr="00F91FD5" w:rsidRDefault="001B6B41" w:rsidP="00B177E7">
            <w:pPr>
              <w:pStyle w:val="AralkYok"/>
              <w:spacing w:line="276" w:lineRule="auto"/>
              <w:jc w:val="both"/>
              <w:rPr>
                <w:rFonts w:ascii="Times New Roman" w:hAnsi="Times New Roman" w:cs="Times New Roman"/>
              </w:rPr>
            </w:pPr>
          </w:p>
        </w:tc>
      </w:tr>
      <w:tr w:rsidR="00E67EEF" w:rsidRPr="00F91FD5" w:rsidTr="00B177E7">
        <w:tc>
          <w:tcPr>
            <w:tcW w:w="9854" w:type="dxa"/>
            <w:gridSpan w:val="6"/>
          </w:tcPr>
          <w:p w:rsidR="00E67EEF" w:rsidRPr="00F91FD5"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DD12BF" w:rsidRPr="001B6B41" w:rsidRDefault="0076185D" w:rsidP="00DD12B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Öğrenci başarısının artırılması için alınacak tedbirler</w:t>
            </w:r>
          </w:p>
        </w:tc>
      </w:tr>
      <w:tr w:rsidR="00E67EEF" w:rsidRPr="00F91FD5" w:rsidTr="00B177E7">
        <w:tc>
          <w:tcPr>
            <w:tcW w:w="9854" w:type="dxa"/>
            <w:gridSpan w:val="6"/>
          </w:tcPr>
          <w:p w:rsidR="00E67EEF"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B177E7">
            <w:pPr>
              <w:pStyle w:val="AralkYok"/>
              <w:spacing w:line="276" w:lineRule="auto"/>
              <w:jc w:val="both"/>
              <w:rPr>
                <w:rFonts w:ascii="Times New Roman" w:hAnsi="Times New Roman" w:cs="Times New Roman"/>
              </w:rPr>
            </w:pPr>
          </w:p>
          <w:p w:rsidR="001B6B41" w:rsidRPr="00F91FD5" w:rsidRDefault="001B6B41" w:rsidP="00B177E7">
            <w:pPr>
              <w:pStyle w:val="AralkYok"/>
              <w:spacing w:line="276" w:lineRule="auto"/>
              <w:jc w:val="both"/>
              <w:rPr>
                <w:rFonts w:ascii="Times New Roman" w:hAnsi="Times New Roman" w:cs="Times New Roman"/>
              </w:rPr>
            </w:pPr>
          </w:p>
        </w:tc>
      </w:tr>
      <w:tr w:rsidR="00E67EEF" w:rsidRPr="00F91FD5" w:rsidTr="00B177E7">
        <w:tc>
          <w:tcPr>
            <w:tcW w:w="9854" w:type="dxa"/>
            <w:gridSpan w:val="6"/>
          </w:tcPr>
          <w:p w:rsidR="00E67EEF" w:rsidRPr="00F91FD5"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76185D" w:rsidRPr="001B6B41" w:rsidRDefault="0076185D" w:rsidP="00DD12B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Bakanlıkça geliştirilen yardımcı kaynak ve ders materyallerinin değerlendirilmesi</w:t>
            </w:r>
          </w:p>
        </w:tc>
      </w:tr>
      <w:tr w:rsidR="0076185D" w:rsidRPr="00F91FD5" w:rsidTr="006074D3">
        <w:tc>
          <w:tcPr>
            <w:tcW w:w="9854" w:type="dxa"/>
            <w:gridSpan w:val="6"/>
          </w:tcPr>
          <w:p w:rsidR="0076185D" w:rsidRDefault="0076185D" w:rsidP="0076185D">
            <w:pPr>
              <w:pStyle w:val="AralkYok"/>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76185D">
            <w:pPr>
              <w:pStyle w:val="AralkYok"/>
              <w:jc w:val="both"/>
              <w:rPr>
                <w:rFonts w:ascii="Times New Roman" w:hAnsi="Times New Roman" w:cs="Times New Roman"/>
              </w:rPr>
            </w:pPr>
          </w:p>
          <w:p w:rsidR="001B6B41" w:rsidRPr="00F91FD5" w:rsidRDefault="001B6B41" w:rsidP="0076185D">
            <w:pPr>
              <w:pStyle w:val="AralkYok"/>
              <w:jc w:val="both"/>
              <w:rPr>
                <w:rFonts w:ascii="Times New Roman" w:hAnsi="Times New Roman" w:cs="Times New Roman"/>
                <w:b/>
              </w:rPr>
            </w:pPr>
          </w:p>
        </w:tc>
      </w:tr>
      <w:tr w:rsidR="0076185D" w:rsidRPr="00F91FD5" w:rsidTr="006074D3">
        <w:tc>
          <w:tcPr>
            <w:tcW w:w="9854" w:type="dxa"/>
            <w:gridSpan w:val="6"/>
          </w:tcPr>
          <w:p w:rsidR="0076185D" w:rsidRDefault="0076185D" w:rsidP="0076185D">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76185D" w:rsidRDefault="0076185D" w:rsidP="0076185D">
            <w:pPr>
              <w:pStyle w:val="AralkYok"/>
              <w:spacing w:line="276" w:lineRule="auto"/>
              <w:jc w:val="both"/>
              <w:rPr>
                <w:rFonts w:ascii="Times New Roman" w:hAnsi="Times New Roman" w:cs="Times New Roman"/>
              </w:rPr>
            </w:pPr>
          </w:p>
          <w:p w:rsidR="0076185D" w:rsidRDefault="0076185D" w:rsidP="0076185D">
            <w:pPr>
              <w:pStyle w:val="AralkYok"/>
              <w:spacing w:line="276" w:lineRule="auto"/>
              <w:jc w:val="both"/>
              <w:rPr>
                <w:rFonts w:ascii="Times New Roman" w:hAnsi="Times New Roman" w:cs="Times New Roman"/>
              </w:rPr>
            </w:pPr>
          </w:p>
          <w:p w:rsidR="0076185D" w:rsidRPr="0076185D" w:rsidRDefault="0076185D" w:rsidP="0076185D">
            <w:pPr>
              <w:pStyle w:val="AralkYok"/>
              <w:spacing w:line="276" w:lineRule="auto"/>
              <w:jc w:val="both"/>
              <w:rPr>
                <w:rFonts w:ascii="Times New Roman" w:hAnsi="Times New Roman" w:cs="Times New Roman"/>
              </w:rPr>
            </w:pPr>
          </w:p>
        </w:tc>
      </w:tr>
      <w:tr w:rsidR="0076185D" w:rsidRPr="0076185D" w:rsidTr="006074D3">
        <w:tc>
          <w:tcPr>
            <w:tcW w:w="9854" w:type="dxa"/>
            <w:gridSpan w:val="6"/>
          </w:tcPr>
          <w:p w:rsidR="0076185D" w:rsidRPr="001B6B41" w:rsidRDefault="0076185D" w:rsidP="001B6B41">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İlçe düzeyinde yapılan sınavlar, ortak sınavlar</w:t>
            </w:r>
          </w:p>
          <w:p w:rsidR="001B6B41" w:rsidRDefault="001B6B41" w:rsidP="001B6B41">
            <w:pPr>
              <w:pStyle w:val="AralkYok"/>
              <w:ind w:left="720"/>
              <w:jc w:val="both"/>
              <w:rPr>
                <w:rFonts w:ascii="Times New Roman" w:hAnsi="Times New Roman" w:cs="Times New Roman"/>
                <w:b/>
              </w:rPr>
            </w:pPr>
          </w:p>
          <w:p w:rsidR="001B6B41" w:rsidRPr="009E3084" w:rsidRDefault="001B6B41" w:rsidP="001B6B41">
            <w:pPr>
              <w:pStyle w:val="AralkYok"/>
              <w:jc w:val="both"/>
              <w:rPr>
                <w:rFonts w:ascii="Times New Roman" w:hAnsi="Times New Roman" w:cs="Times New Roman"/>
                <w:b/>
                <w:color w:val="0070C0"/>
              </w:rPr>
            </w:pPr>
            <w:r w:rsidRPr="009E3084">
              <w:rPr>
                <w:rFonts w:ascii="Times New Roman" w:hAnsi="Times New Roman" w:cs="Times New Roman"/>
                <w:b/>
                <w:color w:val="0070C0"/>
              </w:rPr>
              <w:t>Not: Değişen Sınav Yönetmeliği hakkında sağlıklı bir değerlendirme yapılabilmesi için katılımcılar tarafından aşağıdaki Yönetmelik, Yönerge, kılavuz ve Dağılım Tablolarının incelenmesi beklenmektedir.</w:t>
            </w:r>
          </w:p>
          <w:p w:rsidR="001B6B41" w:rsidRDefault="001B6B41" w:rsidP="001B6B41">
            <w:pPr>
              <w:pStyle w:val="ListeParagraf"/>
              <w:numPr>
                <w:ilvl w:val="0"/>
                <w:numId w:val="19"/>
              </w:numPr>
              <w:spacing w:after="160" w:line="480" w:lineRule="auto"/>
              <w:rPr>
                <w:rFonts w:ascii="Times New Roman" w:hAnsi="Times New Roman" w:cs="Times New Roman"/>
              </w:rPr>
            </w:pPr>
            <w:r w:rsidRPr="009E3084">
              <w:rPr>
                <w:rFonts w:ascii="Times New Roman" w:hAnsi="Times New Roman" w:cs="Times New Roman"/>
              </w:rPr>
              <w:t>Milli Eğitim Bakanlığı Ölçme Değerlendirme Yönetmeliğin incelenmesi.</w:t>
            </w:r>
          </w:p>
          <w:p w:rsidR="001B6B41" w:rsidRDefault="001B6B41" w:rsidP="001B6B41">
            <w:pPr>
              <w:pStyle w:val="ListeParagraf"/>
              <w:numPr>
                <w:ilvl w:val="0"/>
                <w:numId w:val="19"/>
              </w:numPr>
              <w:spacing w:after="160" w:line="480" w:lineRule="auto"/>
              <w:rPr>
                <w:rFonts w:ascii="Times New Roman" w:hAnsi="Times New Roman" w:cs="Times New Roman"/>
              </w:rPr>
            </w:pPr>
            <w:r w:rsidRPr="001B6B41">
              <w:rPr>
                <w:rFonts w:ascii="Times New Roman" w:hAnsi="Times New Roman" w:cs="Times New Roman"/>
              </w:rPr>
              <w:t>Milli Eğitim Bakanlığı Yazılı ve Uygulamalı Sınavlar Yönergesinin incelenmesi.</w:t>
            </w:r>
          </w:p>
          <w:p w:rsidR="001B6B41" w:rsidRDefault="001B6B41" w:rsidP="001B6B41">
            <w:pPr>
              <w:pStyle w:val="ListeParagraf"/>
              <w:numPr>
                <w:ilvl w:val="0"/>
                <w:numId w:val="19"/>
              </w:numPr>
              <w:spacing w:after="160" w:line="480" w:lineRule="auto"/>
              <w:rPr>
                <w:rFonts w:ascii="Times New Roman" w:hAnsi="Times New Roman" w:cs="Times New Roman"/>
              </w:rPr>
            </w:pPr>
            <w:r w:rsidRPr="001B6B41">
              <w:rPr>
                <w:rFonts w:ascii="Times New Roman" w:hAnsi="Times New Roman" w:cs="Times New Roman"/>
              </w:rPr>
              <w:t>Milli Eğitim Bakanlığı Yazılı ve Uygulamalı Sınavlar Kılavuzunun incelenmesi.</w:t>
            </w:r>
          </w:p>
          <w:p w:rsidR="001B6B41" w:rsidRPr="001B6B41" w:rsidRDefault="001B6B41" w:rsidP="001B6B41">
            <w:pPr>
              <w:pStyle w:val="ListeParagraf"/>
              <w:numPr>
                <w:ilvl w:val="0"/>
                <w:numId w:val="19"/>
              </w:numPr>
              <w:spacing w:after="160" w:line="480" w:lineRule="auto"/>
              <w:rPr>
                <w:rFonts w:ascii="Times New Roman" w:hAnsi="Times New Roman" w:cs="Times New Roman"/>
              </w:rPr>
            </w:pPr>
            <w:r w:rsidRPr="001B6B41">
              <w:rPr>
                <w:rFonts w:ascii="Times New Roman" w:hAnsi="Times New Roman" w:cs="Times New Roman"/>
              </w:rPr>
              <w:t>Konu Soru Dağılım Tablolarının hazırlanması.</w:t>
            </w:r>
          </w:p>
        </w:tc>
      </w:tr>
      <w:tr w:rsidR="0076185D" w:rsidRPr="00F91FD5" w:rsidTr="006074D3">
        <w:tc>
          <w:tcPr>
            <w:tcW w:w="9854" w:type="dxa"/>
            <w:gridSpan w:val="6"/>
          </w:tcPr>
          <w:p w:rsidR="0076185D" w:rsidRDefault="0076185D" w:rsidP="0076185D">
            <w:pPr>
              <w:pStyle w:val="AralkYok"/>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76185D">
            <w:pPr>
              <w:pStyle w:val="AralkYok"/>
              <w:jc w:val="both"/>
              <w:rPr>
                <w:rFonts w:ascii="Times New Roman" w:hAnsi="Times New Roman" w:cs="Times New Roman"/>
              </w:rPr>
            </w:pPr>
          </w:p>
          <w:p w:rsidR="001B6B41" w:rsidRPr="00F91FD5" w:rsidRDefault="001B6B41" w:rsidP="0076185D">
            <w:pPr>
              <w:pStyle w:val="AralkYok"/>
              <w:jc w:val="both"/>
              <w:rPr>
                <w:rFonts w:ascii="Times New Roman" w:hAnsi="Times New Roman" w:cs="Times New Roman"/>
                <w:b/>
              </w:rPr>
            </w:pPr>
          </w:p>
        </w:tc>
      </w:tr>
      <w:tr w:rsidR="0076185D" w:rsidRPr="00F91FD5" w:rsidTr="006074D3">
        <w:tc>
          <w:tcPr>
            <w:tcW w:w="9854" w:type="dxa"/>
            <w:gridSpan w:val="6"/>
          </w:tcPr>
          <w:p w:rsidR="0076185D" w:rsidRPr="00F91FD5" w:rsidRDefault="0076185D" w:rsidP="0076185D">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76185D" w:rsidRDefault="0076185D" w:rsidP="0076185D">
            <w:pPr>
              <w:pStyle w:val="AralkYok"/>
              <w:jc w:val="both"/>
              <w:rPr>
                <w:rFonts w:ascii="Times New Roman" w:hAnsi="Times New Roman" w:cs="Times New Roman"/>
                <w:b/>
              </w:rPr>
            </w:pPr>
          </w:p>
          <w:p w:rsidR="0076185D" w:rsidRDefault="0076185D" w:rsidP="0076185D">
            <w:pPr>
              <w:pStyle w:val="AralkYok"/>
              <w:jc w:val="both"/>
              <w:rPr>
                <w:rFonts w:ascii="Times New Roman" w:hAnsi="Times New Roman" w:cs="Times New Roman"/>
                <w:b/>
              </w:rPr>
            </w:pPr>
          </w:p>
          <w:p w:rsidR="0076185D" w:rsidRPr="00F91FD5" w:rsidRDefault="0076185D" w:rsidP="0076185D">
            <w:pPr>
              <w:pStyle w:val="AralkYok"/>
              <w:jc w:val="both"/>
              <w:rPr>
                <w:rFonts w:ascii="Times New Roman" w:hAnsi="Times New Roman" w:cs="Times New Roman"/>
                <w:b/>
              </w:rPr>
            </w:pPr>
          </w:p>
        </w:tc>
      </w:tr>
      <w:tr w:rsidR="001B6B41" w:rsidRPr="001B6B41" w:rsidTr="006074D3">
        <w:tc>
          <w:tcPr>
            <w:tcW w:w="9854" w:type="dxa"/>
            <w:gridSpan w:val="6"/>
          </w:tcPr>
          <w:p w:rsidR="0076185D" w:rsidRPr="001B6B41" w:rsidRDefault="0076185D" w:rsidP="00DD12B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Haftalık ders saati sayısı altı ve üzeri olan derslerde üçüncü bir sınavın yapılmasının gerekçelendirilerek kararlaştırılması durumunda sınavın ne zaman yapılacağının belirlenmesi, ölçme değerlendirme merkezi müdürlüğünün görüşü alınarak konu soru dağılım tablosunun hazırlanması</w:t>
            </w:r>
          </w:p>
        </w:tc>
      </w:tr>
      <w:tr w:rsidR="0076185D" w:rsidRPr="00F91FD5" w:rsidTr="006074D3">
        <w:tc>
          <w:tcPr>
            <w:tcW w:w="9854" w:type="dxa"/>
            <w:gridSpan w:val="6"/>
          </w:tcPr>
          <w:p w:rsidR="0076185D" w:rsidRDefault="0076185D" w:rsidP="0076185D">
            <w:pPr>
              <w:pStyle w:val="AralkYok"/>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76185D">
            <w:pPr>
              <w:pStyle w:val="AralkYok"/>
              <w:jc w:val="both"/>
              <w:rPr>
                <w:rFonts w:ascii="Times New Roman" w:hAnsi="Times New Roman" w:cs="Times New Roman"/>
              </w:rPr>
            </w:pPr>
          </w:p>
          <w:p w:rsidR="001B6B41" w:rsidRPr="00F91FD5" w:rsidRDefault="001B6B41" w:rsidP="0076185D">
            <w:pPr>
              <w:pStyle w:val="AralkYok"/>
              <w:jc w:val="both"/>
              <w:rPr>
                <w:rFonts w:ascii="Times New Roman" w:hAnsi="Times New Roman" w:cs="Times New Roman"/>
                <w:b/>
              </w:rPr>
            </w:pPr>
          </w:p>
        </w:tc>
      </w:tr>
      <w:tr w:rsidR="0076185D" w:rsidRPr="00F91FD5" w:rsidTr="006074D3">
        <w:tc>
          <w:tcPr>
            <w:tcW w:w="9854" w:type="dxa"/>
            <w:gridSpan w:val="6"/>
          </w:tcPr>
          <w:p w:rsidR="0076185D" w:rsidRPr="00F91FD5" w:rsidRDefault="0076185D" w:rsidP="0076185D">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76185D" w:rsidRDefault="0076185D" w:rsidP="0076185D">
            <w:pPr>
              <w:pStyle w:val="AralkYok"/>
              <w:jc w:val="both"/>
              <w:rPr>
                <w:rFonts w:ascii="Times New Roman" w:hAnsi="Times New Roman" w:cs="Times New Roman"/>
                <w:b/>
              </w:rPr>
            </w:pPr>
          </w:p>
          <w:p w:rsidR="0076185D" w:rsidRDefault="0076185D" w:rsidP="0076185D">
            <w:pPr>
              <w:pStyle w:val="AralkYok"/>
              <w:jc w:val="both"/>
              <w:rPr>
                <w:rFonts w:ascii="Times New Roman" w:hAnsi="Times New Roman" w:cs="Times New Roman"/>
                <w:b/>
              </w:rPr>
            </w:pPr>
          </w:p>
          <w:p w:rsidR="0076185D" w:rsidRPr="00F91FD5" w:rsidRDefault="0076185D" w:rsidP="0076185D">
            <w:pPr>
              <w:pStyle w:val="AralkYok"/>
              <w:jc w:val="both"/>
              <w:rPr>
                <w:rFonts w:ascii="Times New Roman" w:hAnsi="Times New Roman" w:cs="Times New Roman"/>
                <w:b/>
              </w:rPr>
            </w:pPr>
          </w:p>
        </w:tc>
      </w:tr>
      <w:tr w:rsidR="001B6B41" w:rsidRPr="001B6B41" w:rsidTr="006074D3">
        <w:tc>
          <w:tcPr>
            <w:tcW w:w="9854" w:type="dxa"/>
            <w:gridSpan w:val="6"/>
          </w:tcPr>
          <w:p w:rsidR="0076185D" w:rsidRPr="001B6B41" w:rsidRDefault="0076185D" w:rsidP="001B6B41">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lastRenderedPageBreak/>
              <w:t>İl, ilçe ve okul geneli yapılacak ortak yazılı sınavlar için konu soru dağılım tablosunun hazırlanması, ıslak imzalı ve dijital halinin İstanbul İl Milli Eğitim Müdürlüğü Ölçme Değerlendirme Merkezine teslimi</w:t>
            </w:r>
          </w:p>
        </w:tc>
      </w:tr>
      <w:tr w:rsidR="0076185D" w:rsidRPr="00F91FD5" w:rsidTr="006074D3">
        <w:tc>
          <w:tcPr>
            <w:tcW w:w="9854" w:type="dxa"/>
            <w:gridSpan w:val="6"/>
          </w:tcPr>
          <w:p w:rsidR="0076185D" w:rsidRDefault="0076185D" w:rsidP="0076185D">
            <w:pPr>
              <w:pStyle w:val="AralkYok"/>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76185D">
            <w:pPr>
              <w:pStyle w:val="AralkYok"/>
              <w:jc w:val="both"/>
              <w:rPr>
                <w:rFonts w:ascii="Times New Roman" w:hAnsi="Times New Roman" w:cs="Times New Roman"/>
              </w:rPr>
            </w:pPr>
          </w:p>
          <w:p w:rsidR="001B6B41" w:rsidRPr="00F91FD5" w:rsidRDefault="001B6B41" w:rsidP="0076185D">
            <w:pPr>
              <w:pStyle w:val="AralkYok"/>
              <w:jc w:val="both"/>
              <w:rPr>
                <w:rFonts w:ascii="Times New Roman" w:hAnsi="Times New Roman" w:cs="Times New Roman"/>
                <w:b/>
              </w:rPr>
            </w:pPr>
          </w:p>
        </w:tc>
      </w:tr>
      <w:tr w:rsidR="0076185D" w:rsidRPr="00F91FD5" w:rsidTr="006074D3">
        <w:tc>
          <w:tcPr>
            <w:tcW w:w="9854" w:type="dxa"/>
            <w:gridSpan w:val="6"/>
          </w:tcPr>
          <w:p w:rsidR="0076185D" w:rsidRPr="00F91FD5" w:rsidRDefault="0076185D" w:rsidP="0076185D">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76185D" w:rsidRDefault="0076185D" w:rsidP="0076185D">
            <w:pPr>
              <w:pStyle w:val="AralkYok"/>
              <w:jc w:val="both"/>
              <w:rPr>
                <w:rFonts w:ascii="Times New Roman" w:hAnsi="Times New Roman" w:cs="Times New Roman"/>
                <w:b/>
              </w:rPr>
            </w:pPr>
          </w:p>
          <w:p w:rsidR="0076185D" w:rsidRDefault="0076185D" w:rsidP="0076185D">
            <w:pPr>
              <w:pStyle w:val="AralkYok"/>
              <w:jc w:val="both"/>
              <w:rPr>
                <w:rFonts w:ascii="Times New Roman" w:hAnsi="Times New Roman" w:cs="Times New Roman"/>
                <w:b/>
              </w:rPr>
            </w:pPr>
          </w:p>
          <w:p w:rsidR="0076185D" w:rsidRPr="00F91FD5" w:rsidRDefault="0076185D" w:rsidP="0076185D">
            <w:pPr>
              <w:pStyle w:val="AralkYok"/>
              <w:jc w:val="both"/>
              <w:rPr>
                <w:rFonts w:ascii="Times New Roman" w:hAnsi="Times New Roman" w:cs="Times New Roman"/>
                <w:b/>
              </w:rPr>
            </w:pPr>
          </w:p>
        </w:tc>
      </w:tr>
      <w:tr w:rsidR="001B6B41" w:rsidRPr="001B6B41" w:rsidTr="006074D3">
        <w:tc>
          <w:tcPr>
            <w:tcW w:w="9854" w:type="dxa"/>
            <w:gridSpan w:val="6"/>
          </w:tcPr>
          <w:p w:rsidR="00DD12BF" w:rsidRPr="001B6B41" w:rsidRDefault="00DD12BF" w:rsidP="00DD12B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Zü</w:t>
            </w:r>
            <w:r w:rsidR="0076185D" w:rsidRPr="001B6B41">
              <w:rPr>
                <w:rFonts w:ascii="Times New Roman" w:hAnsi="Times New Roman" w:cs="Times New Roman"/>
                <w:b/>
                <w:color w:val="4F81BD" w:themeColor="accent1"/>
              </w:rPr>
              <w:t>mre ve Alanlar Arası İş Birliği</w:t>
            </w:r>
          </w:p>
        </w:tc>
      </w:tr>
      <w:tr w:rsidR="00E67EEF" w:rsidRPr="00F91FD5" w:rsidTr="00B177E7">
        <w:tc>
          <w:tcPr>
            <w:tcW w:w="9854" w:type="dxa"/>
            <w:gridSpan w:val="6"/>
          </w:tcPr>
          <w:p w:rsidR="00E67EEF"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B177E7">
            <w:pPr>
              <w:pStyle w:val="AralkYok"/>
              <w:spacing w:line="276" w:lineRule="auto"/>
              <w:jc w:val="both"/>
              <w:rPr>
                <w:rFonts w:ascii="Times New Roman" w:hAnsi="Times New Roman" w:cs="Times New Roman"/>
              </w:rPr>
            </w:pPr>
          </w:p>
          <w:p w:rsidR="001B6B41" w:rsidRPr="00F91FD5" w:rsidRDefault="001B6B41" w:rsidP="00B177E7">
            <w:pPr>
              <w:pStyle w:val="AralkYok"/>
              <w:spacing w:line="276" w:lineRule="auto"/>
              <w:jc w:val="both"/>
              <w:rPr>
                <w:rFonts w:ascii="Times New Roman" w:hAnsi="Times New Roman" w:cs="Times New Roman"/>
              </w:rPr>
            </w:pPr>
          </w:p>
        </w:tc>
      </w:tr>
      <w:tr w:rsidR="00E67EEF" w:rsidRPr="00F91FD5" w:rsidTr="00B177E7">
        <w:tc>
          <w:tcPr>
            <w:tcW w:w="9854" w:type="dxa"/>
            <w:gridSpan w:val="6"/>
          </w:tcPr>
          <w:p w:rsidR="00E67EEF" w:rsidRPr="00F91FD5"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E67EEF" w:rsidRPr="001B6B41" w:rsidRDefault="00E67EEF" w:rsidP="00E67EE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Eğitim ve Öğ</w:t>
            </w:r>
            <w:r w:rsidR="0076185D" w:rsidRPr="001B6B41">
              <w:rPr>
                <w:rFonts w:ascii="Times New Roman" w:hAnsi="Times New Roman" w:cs="Times New Roman"/>
                <w:b/>
                <w:color w:val="4F81BD" w:themeColor="accent1"/>
              </w:rPr>
              <w:t>retimde Kalitenin Yükseltilmesi</w:t>
            </w:r>
          </w:p>
        </w:tc>
      </w:tr>
      <w:tr w:rsidR="00E67EEF" w:rsidRPr="00F91FD5" w:rsidTr="00B177E7">
        <w:tc>
          <w:tcPr>
            <w:tcW w:w="9854" w:type="dxa"/>
            <w:gridSpan w:val="6"/>
          </w:tcPr>
          <w:p w:rsidR="00E67EEF"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B177E7">
            <w:pPr>
              <w:pStyle w:val="AralkYok"/>
              <w:spacing w:line="276" w:lineRule="auto"/>
              <w:jc w:val="both"/>
              <w:rPr>
                <w:rFonts w:ascii="Times New Roman" w:hAnsi="Times New Roman" w:cs="Times New Roman"/>
              </w:rPr>
            </w:pPr>
          </w:p>
          <w:p w:rsidR="001B6B41" w:rsidRPr="00F91FD5" w:rsidRDefault="001B6B41" w:rsidP="00B177E7">
            <w:pPr>
              <w:pStyle w:val="AralkYok"/>
              <w:spacing w:line="276" w:lineRule="auto"/>
              <w:jc w:val="both"/>
              <w:rPr>
                <w:rFonts w:ascii="Times New Roman" w:hAnsi="Times New Roman" w:cs="Times New Roman"/>
              </w:rPr>
            </w:pPr>
          </w:p>
        </w:tc>
      </w:tr>
      <w:tr w:rsidR="00E67EEF" w:rsidRPr="00F91FD5" w:rsidTr="00B177E7">
        <w:tc>
          <w:tcPr>
            <w:tcW w:w="9854" w:type="dxa"/>
            <w:gridSpan w:val="6"/>
          </w:tcPr>
          <w:p w:rsidR="00E67EEF" w:rsidRPr="00F91FD5"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E67EEF" w:rsidRPr="001B6B41" w:rsidRDefault="0076185D" w:rsidP="00E67EEF">
            <w:pPr>
              <w:pStyle w:val="AralkYok"/>
              <w:numPr>
                <w:ilvl w:val="0"/>
                <w:numId w:val="11"/>
              </w:numPr>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İş Sağlığı ve Güvenliği</w:t>
            </w:r>
          </w:p>
        </w:tc>
      </w:tr>
      <w:tr w:rsidR="00E67EEF" w:rsidRPr="00F91FD5" w:rsidTr="00B177E7">
        <w:tc>
          <w:tcPr>
            <w:tcW w:w="9854" w:type="dxa"/>
            <w:gridSpan w:val="6"/>
          </w:tcPr>
          <w:p w:rsidR="00E67EEF"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Madde Hakkında Söz Alanlar:</w:t>
            </w:r>
          </w:p>
          <w:p w:rsidR="001B6B41" w:rsidRDefault="001B6B41" w:rsidP="00B177E7">
            <w:pPr>
              <w:pStyle w:val="AralkYok"/>
              <w:spacing w:line="276" w:lineRule="auto"/>
              <w:jc w:val="both"/>
              <w:rPr>
                <w:rFonts w:ascii="Times New Roman" w:hAnsi="Times New Roman" w:cs="Times New Roman"/>
              </w:rPr>
            </w:pPr>
          </w:p>
          <w:p w:rsidR="001B6B41" w:rsidRPr="00F91FD5" w:rsidRDefault="001B6B41" w:rsidP="00B177E7">
            <w:pPr>
              <w:pStyle w:val="AralkYok"/>
              <w:spacing w:line="276" w:lineRule="auto"/>
              <w:jc w:val="both"/>
              <w:rPr>
                <w:rFonts w:ascii="Times New Roman" w:hAnsi="Times New Roman" w:cs="Times New Roman"/>
              </w:rPr>
            </w:pPr>
          </w:p>
        </w:tc>
      </w:tr>
      <w:tr w:rsidR="00E67EEF" w:rsidRPr="00F91FD5" w:rsidTr="00B177E7">
        <w:tc>
          <w:tcPr>
            <w:tcW w:w="9854" w:type="dxa"/>
            <w:gridSpan w:val="6"/>
          </w:tcPr>
          <w:p w:rsidR="00E67EEF" w:rsidRPr="00F91FD5" w:rsidRDefault="00E67EEF" w:rsidP="00B177E7">
            <w:pPr>
              <w:pStyle w:val="AralkYok"/>
              <w:spacing w:line="276" w:lineRule="auto"/>
              <w:jc w:val="both"/>
              <w:rPr>
                <w:rFonts w:ascii="Times New Roman" w:hAnsi="Times New Roman" w:cs="Times New Roman"/>
              </w:rPr>
            </w:pPr>
            <w:r w:rsidRPr="00F91FD5">
              <w:rPr>
                <w:rFonts w:ascii="Times New Roman" w:hAnsi="Times New Roman" w:cs="Times New Roman"/>
              </w:rPr>
              <w:t>Alınan Karar:</w:t>
            </w: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p w:rsidR="00E67EEF" w:rsidRPr="00F91FD5" w:rsidRDefault="00E67EEF" w:rsidP="00B177E7">
            <w:pPr>
              <w:pStyle w:val="AralkYok"/>
              <w:spacing w:line="276" w:lineRule="auto"/>
              <w:jc w:val="both"/>
              <w:rPr>
                <w:rFonts w:ascii="Times New Roman" w:hAnsi="Times New Roman" w:cs="Times New Roman"/>
              </w:rPr>
            </w:pPr>
          </w:p>
        </w:tc>
      </w:tr>
      <w:tr w:rsidR="001B6B41" w:rsidRPr="001B6B41" w:rsidTr="006074D3">
        <w:tc>
          <w:tcPr>
            <w:tcW w:w="9854" w:type="dxa"/>
            <w:gridSpan w:val="6"/>
          </w:tcPr>
          <w:p w:rsidR="00F169B2" w:rsidRDefault="00EB7ADF" w:rsidP="00EB7ADF">
            <w:pPr>
              <w:pStyle w:val="AralkYok"/>
              <w:numPr>
                <w:ilvl w:val="0"/>
                <w:numId w:val="11"/>
              </w:numPr>
              <w:spacing w:line="276" w:lineRule="auto"/>
              <w:jc w:val="both"/>
              <w:rPr>
                <w:rFonts w:ascii="Times New Roman" w:hAnsi="Times New Roman" w:cs="Times New Roman"/>
                <w:b/>
                <w:color w:val="4F81BD" w:themeColor="accent1"/>
              </w:rPr>
            </w:pPr>
            <w:r w:rsidRPr="001B6B41">
              <w:rPr>
                <w:rFonts w:ascii="Times New Roman" w:hAnsi="Times New Roman" w:cs="Times New Roman"/>
                <w:b/>
                <w:color w:val="4F81BD" w:themeColor="accent1"/>
              </w:rPr>
              <w:t>Dilek ve Temenniler</w:t>
            </w:r>
            <w:r w:rsidR="0076185D" w:rsidRPr="001B6B41">
              <w:rPr>
                <w:rFonts w:ascii="Times New Roman" w:hAnsi="Times New Roman" w:cs="Times New Roman"/>
                <w:b/>
                <w:color w:val="4F81BD" w:themeColor="accent1"/>
              </w:rPr>
              <w:t>, kapanış</w:t>
            </w:r>
          </w:p>
          <w:p w:rsidR="001B6B41" w:rsidRPr="001B6B41" w:rsidRDefault="001B6B41" w:rsidP="001B6B41">
            <w:pPr>
              <w:pStyle w:val="AralkYok"/>
              <w:spacing w:line="276" w:lineRule="auto"/>
              <w:ind w:left="360"/>
              <w:jc w:val="both"/>
              <w:rPr>
                <w:rFonts w:ascii="Times New Roman" w:hAnsi="Times New Roman" w:cs="Times New Roman"/>
                <w:b/>
                <w:color w:val="4F81BD" w:themeColor="accent1"/>
              </w:rPr>
            </w:pPr>
          </w:p>
        </w:tc>
      </w:tr>
      <w:tr w:rsidR="00F169B2" w:rsidRPr="00F91FD5" w:rsidTr="006074D3">
        <w:tc>
          <w:tcPr>
            <w:tcW w:w="9854" w:type="dxa"/>
            <w:gridSpan w:val="6"/>
          </w:tcPr>
          <w:p w:rsidR="00F169B2" w:rsidRPr="00F91FD5" w:rsidRDefault="00F169B2" w:rsidP="00EB7ADF">
            <w:pPr>
              <w:pStyle w:val="AralkYok"/>
              <w:spacing w:line="276" w:lineRule="auto"/>
              <w:jc w:val="both"/>
              <w:rPr>
                <w:rFonts w:ascii="Times New Roman" w:hAnsi="Times New Roman" w:cs="Times New Roman"/>
              </w:rPr>
            </w:pPr>
          </w:p>
          <w:p w:rsidR="00F169B2" w:rsidRPr="00F91FD5" w:rsidRDefault="00F169B2" w:rsidP="00EB7ADF">
            <w:pPr>
              <w:pStyle w:val="AralkYok"/>
              <w:spacing w:line="276" w:lineRule="auto"/>
              <w:jc w:val="both"/>
              <w:rPr>
                <w:rFonts w:ascii="Times New Roman" w:hAnsi="Times New Roman" w:cs="Times New Roman"/>
              </w:rPr>
            </w:pPr>
          </w:p>
        </w:tc>
      </w:tr>
      <w:tr w:rsidR="006074D3" w:rsidRPr="00F91FD5" w:rsidTr="006074D3">
        <w:tc>
          <w:tcPr>
            <w:tcW w:w="9854" w:type="dxa"/>
            <w:gridSpan w:val="6"/>
            <w:shd w:val="clear" w:color="auto" w:fill="808080" w:themeFill="background1" w:themeFillShade="80"/>
          </w:tcPr>
          <w:p w:rsidR="006074D3" w:rsidRPr="00F91FD5" w:rsidRDefault="006074D3" w:rsidP="00EB7ADF">
            <w:pPr>
              <w:pStyle w:val="AralkYok"/>
              <w:spacing w:line="276" w:lineRule="auto"/>
              <w:jc w:val="both"/>
              <w:rPr>
                <w:rFonts w:ascii="Times New Roman" w:hAnsi="Times New Roman" w:cs="Times New Roman"/>
              </w:rPr>
            </w:pPr>
            <w:r w:rsidRPr="00F91FD5">
              <w:rPr>
                <w:rFonts w:ascii="Times New Roman" w:hAnsi="Times New Roman" w:cs="Times New Roman"/>
                <w:b/>
                <w:color w:val="FFFFFF"/>
              </w:rPr>
              <w:t>ToplantıÖzeti</w:t>
            </w:r>
          </w:p>
        </w:tc>
      </w:tr>
      <w:tr w:rsidR="006074D3" w:rsidRPr="00F91FD5" w:rsidTr="006074D3">
        <w:tc>
          <w:tcPr>
            <w:tcW w:w="9854" w:type="dxa"/>
            <w:gridSpan w:val="6"/>
            <w:shd w:val="clear" w:color="auto" w:fill="auto"/>
          </w:tcPr>
          <w:p w:rsidR="006074D3" w:rsidRPr="00F91FD5" w:rsidRDefault="006074D3" w:rsidP="00EB7ADF">
            <w:pPr>
              <w:pStyle w:val="AralkYok"/>
              <w:spacing w:line="276" w:lineRule="auto"/>
              <w:jc w:val="both"/>
              <w:rPr>
                <w:rFonts w:ascii="Times New Roman" w:hAnsi="Times New Roman" w:cs="Times New Roman"/>
                <w:color w:val="FF0000"/>
              </w:rPr>
            </w:pPr>
          </w:p>
          <w:p w:rsidR="006074D3" w:rsidRPr="00F91FD5" w:rsidRDefault="006074D3" w:rsidP="00EB7ADF">
            <w:pPr>
              <w:pStyle w:val="AralkYok"/>
              <w:spacing w:line="276" w:lineRule="auto"/>
              <w:jc w:val="both"/>
              <w:rPr>
                <w:rFonts w:ascii="Times New Roman" w:hAnsi="Times New Roman" w:cs="Times New Roman"/>
                <w:color w:val="FF0000"/>
              </w:rPr>
            </w:pPr>
            <w:r w:rsidRPr="00F91FD5">
              <w:rPr>
                <w:rFonts w:ascii="Times New Roman" w:hAnsi="Times New Roman" w:cs="Times New Roman"/>
                <w:color w:val="FF0000"/>
              </w:rPr>
              <w:t>Gündem maddelerinde alınan kararlar özetlenecektir.</w:t>
            </w:r>
          </w:p>
          <w:p w:rsidR="006074D3" w:rsidRDefault="006074D3" w:rsidP="00EB7ADF">
            <w:pPr>
              <w:pStyle w:val="AralkYok"/>
              <w:spacing w:line="276" w:lineRule="auto"/>
              <w:jc w:val="both"/>
              <w:rPr>
                <w:rFonts w:ascii="Times New Roman" w:hAnsi="Times New Roman" w:cs="Times New Roman"/>
                <w:color w:val="FF0000"/>
              </w:rPr>
            </w:pPr>
          </w:p>
          <w:p w:rsidR="001B6B41" w:rsidRDefault="001B6B41" w:rsidP="00EB7ADF">
            <w:pPr>
              <w:pStyle w:val="AralkYok"/>
              <w:spacing w:line="276" w:lineRule="auto"/>
              <w:jc w:val="both"/>
              <w:rPr>
                <w:rFonts w:ascii="Times New Roman" w:hAnsi="Times New Roman" w:cs="Times New Roman"/>
                <w:color w:val="FF0000"/>
              </w:rPr>
            </w:pPr>
          </w:p>
          <w:p w:rsidR="001B6B41" w:rsidRDefault="001B6B41" w:rsidP="00EB7ADF">
            <w:pPr>
              <w:pStyle w:val="AralkYok"/>
              <w:spacing w:line="276" w:lineRule="auto"/>
              <w:jc w:val="both"/>
              <w:rPr>
                <w:rFonts w:ascii="Times New Roman" w:hAnsi="Times New Roman" w:cs="Times New Roman"/>
                <w:color w:val="FF0000"/>
              </w:rPr>
            </w:pPr>
          </w:p>
          <w:p w:rsidR="001B6B41" w:rsidRDefault="001B6B41" w:rsidP="00EB7ADF">
            <w:pPr>
              <w:pStyle w:val="AralkYok"/>
              <w:spacing w:line="276" w:lineRule="auto"/>
              <w:jc w:val="both"/>
              <w:rPr>
                <w:rFonts w:ascii="Times New Roman" w:hAnsi="Times New Roman" w:cs="Times New Roman"/>
                <w:color w:val="FF0000"/>
              </w:rPr>
            </w:pPr>
          </w:p>
          <w:p w:rsidR="001B6B41" w:rsidRPr="00F91FD5" w:rsidRDefault="001B6B41" w:rsidP="00EB7ADF">
            <w:pPr>
              <w:pStyle w:val="AralkYok"/>
              <w:spacing w:line="276" w:lineRule="auto"/>
              <w:jc w:val="both"/>
              <w:rPr>
                <w:rFonts w:ascii="Times New Roman" w:hAnsi="Times New Roman" w:cs="Times New Roman"/>
                <w:color w:val="FF0000"/>
              </w:rPr>
            </w:pPr>
          </w:p>
          <w:p w:rsidR="006074D3" w:rsidRPr="00F91FD5" w:rsidRDefault="006074D3" w:rsidP="00EB7ADF">
            <w:pPr>
              <w:pStyle w:val="AralkYok"/>
              <w:spacing w:line="276" w:lineRule="auto"/>
              <w:jc w:val="both"/>
              <w:rPr>
                <w:rFonts w:ascii="Times New Roman" w:hAnsi="Times New Roman" w:cs="Times New Roman"/>
                <w:color w:val="FF0000"/>
              </w:rPr>
            </w:pPr>
          </w:p>
          <w:p w:rsidR="006074D3" w:rsidRPr="00F91FD5" w:rsidRDefault="006074D3" w:rsidP="00EB7ADF">
            <w:pPr>
              <w:pStyle w:val="AralkYok"/>
              <w:spacing w:line="276" w:lineRule="auto"/>
              <w:jc w:val="both"/>
              <w:rPr>
                <w:rFonts w:ascii="Times New Roman" w:hAnsi="Times New Roman" w:cs="Times New Roman"/>
                <w:b/>
                <w:color w:val="FF0000"/>
              </w:rPr>
            </w:pPr>
          </w:p>
        </w:tc>
      </w:tr>
      <w:tr w:rsidR="006074D3" w:rsidRPr="00F91FD5" w:rsidTr="006074D3">
        <w:tc>
          <w:tcPr>
            <w:tcW w:w="9854" w:type="dxa"/>
            <w:gridSpan w:val="6"/>
            <w:shd w:val="clear" w:color="auto" w:fill="808080" w:themeFill="background1" w:themeFillShade="80"/>
          </w:tcPr>
          <w:p w:rsidR="006074D3" w:rsidRDefault="00130A16" w:rsidP="00EB7ADF">
            <w:pPr>
              <w:pStyle w:val="AralkYok"/>
              <w:spacing w:line="276" w:lineRule="auto"/>
              <w:jc w:val="both"/>
              <w:rPr>
                <w:rFonts w:ascii="Times New Roman" w:hAnsi="Times New Roman" w:cs="Times New Roman"/>
                <w:b/>
                <w:color w:val="FFFFFF"/>
              </w:rPr>
            </w:pPr>
            <w:r w:rsidRPr="00F91FD5">
              <w:rPr>
                <w:rFonts w:ascii="Times New Roman" w:hAnsi="Times New Roman" w:cs="Times New Roman"/>
                <w:b/>
                <w:color w:val="FFFFFF"/>
              </w:rPr>
              <w:t>ÇalışmalarınDeğerlendirilmesi</w:t>
            </w:r>
          </w:p>
          <w:p w:rsidR="001B6B41" w:rsidRPr="00F91FD5" w:rsidRDefault="001B6B41" w:rsidP="00EB7ADF">
            <w:pPr>
              <w:pStyle w:val="AralkYok"/>
              <w:spacing w:line="276" w:lineRule="auto"/>
              <w:jc w:val="both"/>
              <w:rPr>
                <w:rFonts w:ascii="Times New Roman" w:hAnsi="Times New Roman" w:cs="Times New Roman"/>
                <w:b/>
                <w:color w:val="FFFFFF"/>
              </w:rPr>
            </w:pPr>
          </w:p>
        </w:tc>
      </w:tr>
      <w:tr w:rsidR="00130A16" w:rsidRPr="00F91FD5" w:rsidTr="006074D3">
        <w:tc>
          <w:tcPr>
            <w:tcW w:w="2782" w:type="dxa"/>
            <w:shd w:val="clear" w:color="auto" w:fill="808080" w:themeFill="background1" w:themeFillShade="80"/>
          </w:tcPr>
          <w:p w:rsidR="006074D3" w:rsidRPr="00F91FD5" w:rsidRDefault="006074D3" w:rsidP="006074D3">
            <w:pPr>
              <w:pStyle w:val="TableParagraph"/>
              <w:rPr>
                <w:rFonts w:ascii="Times New Roman" w:hAnsi="Times New Roman" w:cs="Times New Roman"/>
                <w:b/>
              </w:rPr>
            </w:pPr>
            <w:r w:rsidRPr="00F91FD5">
              <w:rPr>
                <w:rFonts w:ascii="Times New Roman" w:hAnsi="Times New Roman" w:cs="Times New Roman"/>
                <w:b/>
              </w:rPr>
              <w:lastRenderedPageBreak/>
              <w:t>Ne?</w:t>
            </w:r>
          </w:p>
        </w:tc>
        <w:tc>
          <w:tcPr>
            <w:tcW w:w="2332" w:type="dxa"/>
            <w:gridSpan w:val="2"/>
            <w:shd w:val="clear" w:color="auto" w:fill="808080" w:themeFill="background1" w:themeFillShade="80"/>
          </w:tcPr>
          <w:p w:rsidR="006074D3" w:rsidRPr="00F91FD5" w:rsidRDefault="006074D3" w:rsidP="006074D3">
            <w:pPr>
              <w:pStyle w:val="TableParagraph"/>
              <w:rPr>
                <w:rFonts w:ascii="Times New Roman" w:hAnsi="Times New Roman" w:cs="Times New Roman"/>
                <w:b/>
              </w:rPr>
            </w:pPr>
            <w:r w:rsidRPr="00F91FD5">
              <w:rPr>
                <w:rFonts w:ascii="Times New Roman" w:hAnsi="Times New Roman" w:cs="Times New Roman"/>
                <w:b/>
              </w:rPr>
              <w:t>Kim(ler)?</w:t>
            </w:r>
          </w:p>
        </w:tc>
        <w:tc>
          <w:tcPr>
            <w:tcW w:w="2265" w:type="dxa"/>
            <w:gridSpan w:val="2"/>
            <w:shd w:val="clear" w:color="auto" w:fill="808080" w:themeFill="background1" w:themeFillShade="80"/>
          </w:tcPr>
          <w:p w:rsidR="006074D3" w:rsidRPr="00F91FD5" w:rsidRDefault="006074D3" w:rsidP="006074D3">
            <w:pPr>
              <w:pStyle w:val="TableParagraph"/>
              <w:rPr>
                <w:rFonts w:ascii="Times New Roman" w:hAnsi="Times New Roman" w:cs="Times New Roman"/>
                <w:b/>
              </w:rPr>
            </w:pPr>
            <w:r w:rsidRPr="00F91FD5">
              <w:rPr>
                <w:rFonts w:ascii="Times New Roman" w:hAnsi="Times New Roman" w:cs="Times New Roman"/>
                <w:b/>
              </w:rPr>
              <w:t>Nezaman?</w:t>
            </w:r>
          </w:p>
        </w:tc>
        <w:tc>
          <w:tcPr>
            <w:tcW w:w="2475" w:type="dxa"/>
            <w:shd w:val="clear" w:color="auto" w:fill="808080" w:themeFill="background1" w:themeFillShade="80"/>
          </w:tcPr>
          <w:p w:rsidR="001B6B41" w:rsidRPr="00F91FD5" w:rsidRDefault="00130A16" w:rsidP="006074D3">
            <w:pPr>
              <w:pStyle w:val="TableParagraph"/>
              <w:rPr>
                <w:rFonts w:ascii="Times New Roman" w:hAnsi="Times New Roman" w:cs="Times New Roman"/>
                <w:b/>
              </w:rPr>
            </w:pPr>
            <w:r w:rsidRPr="00F91FD5">
              <w:rPr>
                <w:rFonts w:ascii="Times New Roman" w:hAnsi="Times New Roman" w:cs="Times New Roman"/>
                <w:b/>
              </w:rPr>
              <w:t>Sonuç</w:t>
            </w:r>
            <w:r w:rsidR="006074D3" w:rsidRPr="00F91FD5">
              <w:rPr>
                <w:rFonts w:ascii="Times New Roman" w:hAnsi="Times New Roman" w:cs="Times New Roman"/>
                <w:b/>
              </w:rPr>
              <w:t>?</w:t>
            </w:r>
          </w:p>
        </w:tc>
      </w:tr>
      <w:tr w:rsidR="00130A16" w:rsidRPr="00F91FD5" w:rsidTr="00130A16">
        <w:tc>
          <w:tcPr>
            <w:tcW w:w="2782" w:type="dxa"/>
            <w:shd w:val="clear" w:color="auto" w:fill="B8CCE4" w:themeFill="accent1" w:themeFillTint="66"/>
          </w:tcPr>
          <w:p w:rsidR="006074D3" w:rsidRPr="00F91FD5" w:rsidRDefault="006074D3" w:rsidP="00130A16">
            <w:pPr>
              <w:pStyle w:val="TableParagraph"/>
              <w:spacing w:line="243" w:lineRule="exact"/>
              <w:rPr>
                <w:rFonts w:ascii="Times New Roman" w:hAnsi="Times New Roman" w:cs="Times New Roman"/>
              </w:rPr>
            </w:pPr>
            <w:r w:rsidRPr="00F91FD5">
              <w:rPr>
                <w:rFonts w:ascii="Times New Roman" w:hAnsi="Times New Roman" w:cs="Times New Roman"/>
              </w:rPr>
              <w:t>Neyapılmasıplanlanıyor?</w:t>
            </w:r>
          </w:p>
        </w:tc>
        <w:tc>
          <w:tcPr>
            <w:tcW w:w="2332" w:type="dxa"/>
            <w:gridSpan w:val="2"/>
            <w:shd w:val="clear" w:color="auto" w:fill="B8CCE4" w:themeFill="accent1" w:themeFillTint="66"/>
          </w:tcPr>
          <w:p w:rsidR="006074D3" w:rsidRPr="00F91FD5" w:rsidRDefault="006074D3" w:rsidP="00130A16">
            <w:pPr>
              <w:pStyle w:val="TableParagraph"/>
              <w:spacing w:line="276" w:lineRule="auto"/>
              <w:ind w:right="233"/>
              <w:rPr>
                <w:rFonts w:ascii="Times New Roman" w:hAnsi="Times New Roman" w:cs="Times New Roman"/>
              </w:rPr>
            </w:pPr>
            <w:r w:rsidRPr="00F91FD5">
              <w:rPr>
                <w:rFonts w:ascii="Times New Roman" w:hAnsi="Times New Roman" w:cs="Times New Roman"/>
              </w:rPr>
              <w:t>Kim ya da kimler sorumluol</w:t>
            </w:r>
            <w:r w:rsidR="00130A16" w:rsidRPr="00F91FD5">
              <w:rPr>
                <w:rFonts w:ascii="Times New Roman" w:hAnsi="Times New Roman" w:cs="Times New Roman"/>
              </w:rPr>
              <w:t>du</w:t>
            </w:r>
            <w:r w:rsidRPr="00F91FD5">
              <w:rPr>
                <w:rFonts w:ascii="Times New Roman" w:hAnsi="Times New Roman" w:cs="Times New Roman"/>
              </w:rPr>
              <w:t>?</w:t>
            </w:r>
          </w:p>
        </w:tc>
        <w:tc>
          <w:tcPr>
            <w:tcW w:w="2265" w:type="dxa"/>
            <w:gridSpan w:val="2"/>
            <w:shd w:val="clear" w:color="auto" w:fill="B8CCE4" w:themeFill="accent1" w:themeFillTint="66"/>
          </w:tcPr>
          <w:p w:rsidR="006074D3" w:rsidRPr="00F91FD5" w:rsidRDefault="00130A16" w:rsidP="00130A16">
            <w:pPr>
              <w:pStyle w:val="TableParagraph"/>
              <w:spacing w:line="243" w:lineRule="exact"/>
              <w:rPr>
                <w:rFonts w:ascii="Times New Roman" w:hAnsi="Times New Roman" w:cs="Times New Roman"/>
              </w:rPr>
            </w:pPr>
            <w:r w:rsidRPr="00F91FD5">
              <w:rPr>
                <w:rFonts w:ascii="Times New Roman" w:hAnsi="Times New Roman" w:cs="Times New Roman"/>
              </w:rPr>
              <w:t>Ç</w:t>
            </w:r>
            <w:r w:rsidR="006074D3" w:rsidRPr="00F91FD5">
              <w:rPr>
                <w:rFonts w:ascii="Times New Roman" w:hAnsi="Times New Roman" w:cs="Times New Roman"/>
              </w:rPr>
              <w:t>alışmalar</w:t>
            </w:r>
          </w:p>
          <w:p w:rsidR="006074D3" w:rsidRPr="00F91FD5" w:rsidRDefault="00130A16" w:rsidP="00130A16">
            <w:pPr>
              <w:pStyle w:val="TableParagraph"/>
              <w:spacing w:before="1" w:line="280" w:lineRule="atLeast"/>
              <w:ind w:right="583"/>
              <w:rPr>
                <w:rFonts w:ascii="Times New Roman" w:hAnsi="Times New Roman" w:cs="Times New Roman"/>
              </w:rPr>
            </w:pPr>
            <w:r w:rsidRPr="00F91FD5">
              <w:rPr>
                <w:rFonts w:ascii="Times New Roman" w:hAnsi="Times New Roman" w:cs="Times New Roman"/>
              </w:rPr>
              <w:t xml:space="preserve">hangi tarihte </w:t>
            </w:r>
            <w:r w:rsidR="006074D3" w:rsidRPr="00F91FD5">
              <w:rPr>
                <w:rFonts w:ascii="Times New Roman" w:hAnsi="Times New Roman" w:cs="Times New Roman"/>
              </w:rPr>
              <w:t>tamamlan</w:t>
            </w:r>
            <w:r w:rsidRPr="00F91FD5">
              <w:rPr>
                <w:rFonts w:ascii="Times New Roman" w:hAnsi="Times New Roman" w:cs="Times New Roman"/>
              </w:rPr>
              <w:t>dı?</w:t>
            </w:r>
          </w:p>
        </w:tc>
        <w:tc>
          <w:tcPr>
            <w:tcW w:w="2475" w:type="dxa"/>
            <w:shd w:val="clear" w:color="auto" w:fill="B8CCE4" w:themeFill="accent1" w:themeFillTint="66"/>
          </w:tcPr>
          <w:p w:rsidR="006074D3" w:rsidRPr="00F91FD5" w:rsidRDefault="00130A16" w:rsidP="00130A16">
            <w:pPr>
              <w:pStyle w:val="TableParagraph"/>
              <w:spacing w:line="276" w:lineRule="auto"/>
              <w:ind w:right="100"/>
              <w:rPr>
                <w:rFonts w:ascii="Times New Roman" w:hAnsi="Times New Roman" w:cs="Times New Roman"/>
              </w:rPr>
            </w:pPr>
            <w:r w:rsidRPr="00F91FD5">
              <w:rPr>
                <w:rFonts w:ascii="Times New Roman" w:hAnsi="Times New Roman" w:cs="Times New Roman"/>
              </w:rPr>
              <w:t>Yapılan çalışmalar sonundaulaşılan sonuçlar nelerdir? Çalışmaların öğrenciöğrenmesiüzerindeki etkisineoldu?</w:t>
            </w:r>
          </w:p>
        </w:tc>
      </w:tr>
      <w:tr w:rsidR="00130A16" w:rsidRPr="00F91FD5" w:rsidTr="006074D3">
        <w:tc>
          <w:tcPr>
            <w:tcW w:w="2782" w:type="dxa"/>
            <w:shd w:val="clear" w:color="auto" w:fill="auto"/>
          </w:tcPr>
          <w:p w:rsidR="006074D3" w:rsidRPr="00F91FD5" w:rsidRDefault="006074D3" w:rsidP="00AE29E9">
            <w:pPr>
              <w:pStyle w:val="TableParagraph"/>
              <w:spacing w:line="243" w:lineRule="exact"/>
              <w:ind w:left="107"/>
              <w:rPr>
                <w:rFonts w:ascii="Times New Roman" w:hAnsi="Times New Roman" w:cs="Times New Roman"/>
              </w:rPr>
            </w:pPr>
          </w:p>
          <w:p w:rsidR="006074D3" w:rsidRPr="00F91FD5" w:rsidRDefault="006074D3" w:rsidP="00AE29E9">
            <w:pPr>
              <w:pStyle w:val="TableParagraph"/>
              <w:spacing w:line="243" w:lineRule="exact"/>
              <w:ind w:left="107"/>
              <w:rPr>
                <w:rFonts w:ascii="Times New Roman" w:hAnsi="Times New Roman" w:cs="Times New Roman"/>
              </w:rPr>
            </w:pPr>
          </w:p>
        </w:tc>
        <w:tc>
          <w:tcPr>
            <w:tcW w:w="2332" w:type="dxa"/>
            <w:gridSpan w:val="2"/>
            <w:shd w:val="clear" w:color="auto" w:fill="auto"/>
          </w:tcPr>
          <w:p w:rsidR="006074D3" w:rsidRPr="00F91FD5" w:rsidRDefault="006074D3" w:rsidP="00AE29E9">
            <w:pPr>
              <w:pStyle w:val="TableParagraph"/>
              <w:spacing w:line="276" w:lineRule="auto"/>
              <w:ind w:left="108" w:right="233"/>
              <w:rPr>
                <w:rFonts w:ascii="Times New Roman" w:hAnsi="Times New Roman" w:cs="Times New Roman"/>
              </w:rPr>
            </w:pPr>
          </w:p>
        </w:tc>
        <w:tc>
          <w:tcPr>
            <w:tcW w:w="2265" w:type="dxa"/>
            <w:gridSpan w:val="2"/>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c>
          <w:tcPr>
            <w:tcW w:w="2475" w:type="dxa"/>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r>
      <w:tr w:rsidR="00130A16" w:rsidRPr="00F91FD5" w:rsidTr="006074D3">
        <w:tc>
          <w:tcPr>
            <w:tcW w:w="2782" w:type="dxa"/>
            <w:shd w:val="clear" w:color="auto" w:fill="auto"/>
          </w:tcPr>
          <w:p w:rsidR="006074D3" w:rsidRPr="00F91FD5" w:rsidRDefault="006074D3" w:rsidP="00AE29E9">
            <w:pPr>
              <w:pStyle w:val="TableParagraph"/>
              <w:spacing w:line="243" w:lineRule="exact"/>
              <w:ind w:left="107"/>
              <w:rPr>
                <w:rFonts w:ascii="Times New Roman" w:hAnsi="Times New Roman" w:cs="Times New Roman"/>
              </w:rPr>
            </w:pPr>
          </w:p>
          <w:p w:rsidR="006074D3" w:rsidRPr="00F91FD5" w:rsidRDefault="006074D3" w:rsidP="00AE29E9">
            <w:pPr>
              <w:pStyle w:val="TableParagraph"/>
              <w:spacing w:line="243" w:lineRule="exact"/>
              <w:ind w:left="107"/>
              <w:rPr>
                <w:rFonts w:ascii="Times New Roman" w:hAnsi="Times New Roman" w:cs="Times New Roman"/>
              </w:rPr>
            </w:pPr>
          </w:p>
        </w:tc>
        <w:tc>
          <w:tcPr>
            <w:tcW w:w="2332" w:type="dxa"/>
            <w:gridSpan w:val="2"/>
            <w:shd w:val="clear" w:color="auto" w:fill="auto"/>
          </w:tcPr>
          <w:p w:rsidR="006074D3" w:rsidRPr="00F91FD5" w:rsidRDefault="006074D3" w:rsidP="00AE29E9">
            <w:pPr>
              <w:pStyle w:val="TableParagraph"/>
              <w:spacing w:line="276" w:lineRule="auto"/>
              <w:ind w:left="108" w:right="233"/>
              <w:rPr>
                <w:rFonts w:ascii="Times New Roman" w:hAnsi="Times New Roman" w:cs="Times New Roman"/>
              </w:rPr>
            </w:pPr>
          </w:p>
        </w:tc>
        <w:tc>
          <w:tcPr>
            <w:tcW w:w="2265" w:type="dxa"/>
            <w:gridSpan w:val="2"/>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c>
          <w:tcPr>
            <w:tcW w:w="2475" w:type="dxa"/>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r>
      <w:tr w:rsidR="00130A16" w:rsidRPr="00F91FD5" w:rsidTr="006074D3">
        <w:tc>
          <w:tcPr>
            <w:tcW w:w="2782" w:type="dxa"/>
            <w:shd w:val="clear" w:color="auto" w:fill="auto"/>
          </w:tcPr>
          <w:p w:rsidR="006074D3" w:rsidRPr="00F91FD5" w:rsidRDefault="006074D3" w:rsidP="00AE29E9">
            <w:pPr>
              <w:pStyle w:val="TableParagraph"/>
              <w:spacing w:line="243" w:lineRule="exact"/>
              <w:ind w:left="107"/>
              <w:rPr>
                <w:rFonts w:ascii="Times New Roman" w:hAnsi="Times New Roman" w:cs="Times New Roman"/>
              </w:rPr>
            </w:pPr>
          </w:p>
          <w:p w:rsidR="006074D3" w:rsidRPr="00F91FD5" w:rsidRDefault="006074D3" w:rsidP="006074D3">
            <w:pPr>
              <w:pStyle w:val="TableParagraph"/>
              <w:spacing w:line="243" w:lineRule="exact"/>
              <w:rPr>
                <w:rFonts w:ascii="Times New Roman" w:hAnsi="Times New Roman" w:cs="Times New Roman"/>
              </w:rPr>
            </w:pPr>
          </w:p>
        </w:tc>
        <w:tc>
          <w:tcPr>
            <w:tcW w:w="2332" w:type="dxa"/>
            <w:gridSpan w:val="2"/>
            <w:shd w:val="clear" w:color="auto" w:fill="auto"/>
          </w:tcPr>
          <w:p w:rsidR="006074D3" w:rsidRPr="00F91FD5" w:rsidRDefault="006074D3" w:rsidP="00AE29E9">
            <w:pPr>
              <w:pStyle w:val="TableParagraph"/>
              <w:spacing w:line="276" w:lineRule="auto"/>
              <w:ind w:left="108" w:right="233"/>
              <w:rPr>
                <w:rFonts w:ascii="Times New Roman" w:hAnsi="Times New Roman" w:cs="Times New Roman"/>
              </w:rPr>
            </w:pPr>
          </w:p>
        </w:tc>
        <w:tc>
          <w:tcPr>
            <w:tcW w:w="2265" w:type="dxa"/>
            <w:gridSpan w:val="2"/>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c>
          <w:tcPr>
            <w:tcW w:w="2475" w:type="dxa"/>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r>
      <w:tr w:rsidR="00130A16" w:rsidRPr="00F91FD5" w:rsidTr="006074D3">
        <w:tc>
          <w:tcPr>
            <w:tcW w:w="2782" w:type="dxa"/>
            <w:shd w:val="clear" w:color="auto" w:fill="auto"/>
          </w:tcPr>
          <w:p w:rsidR="006074D3" w:rsidRPr="00F91FD5" w:rsidRDefault="006074D3" w:rsidP="00AE29E9">
            <w:pPr>
              <w:pStyle w:val="TableParagraph"/>
              <w:spacing w:line="243" w:lineRule="exact"/>
              <w:ind w:left="107"/>
              <w:rPr>
                <w:rFonts w:ascii="Times New Roman" w:hAnsi="Times New Roman" w:cs="Times New Roman"/>
              </w:rPr>
            </w:pPr>
          </w:p>
          <w:p w:rsidR="006074D3" w:rsidRPr="00F91FD5" w:rsidRDefault="006074D3" w:rsidP="00AE29E9">
            <w:pPr>
              <w:pStyle w:val="TableParagraph"/>
              <w:spacing w:line="243" w:lineRule="exact"/>
              <w:ind w:left="107"/>
              <w:rPr>
                <w:rFonts w:ascii="Times New Roman" w:hAnsi="Times New Roman" w:cs="Times New Roman"/>
              </w:rPr>
            </w:pPr>
          </w:p>
        </w:tc>
        <w:tc>
          <w:tcPr>
            <w:tcW w:w="2332" w:type="dxa"/>
            <w:gridSpan w:val="2"/>
            <w:shd w:val="clear" w:color="auto" w:fill="auto"/>
          </w:tcPr>
          <w:p w:rsidR="006074D3" w:rsidRPr="00F91FD5" w:rsidRDefault="006074D3" w:rsidP="00AE29E9">
            <w:pPr>
              <w:pStyle w:val="TableParagraph"/>
              <w:spacing w:line="276" w:lineRule="auto"/>
              <w:ind w:left="108" w:right="233"/>
              <w:rPr>
                <w:rFonts w:ascii="Times New Roman" w:hAnsi="Times New Roman" w:cs="Times New Roman"/>
              </w:rPr>
            </w:pPr>
          </w:p>
        </w:tc>
        <w:tc>
          <w:tcPr>
            <w:tcW w:w="2265" w:type="dxa"/>
            <w:gridSpan w:val="2"/>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c>
          <w:tcPr>
            <w:tcW w:w="2475" w:type="dxa"/>
            <w:shd w:val="clear" w:color="auto" w:fill="auto"/>
          </w:tcPr>
          <w:p w:rsidR="006074D3" w:rsidRPr="00F91FD5" w:rsidRDefault="006074D3" w:rsidP="00AE29E9">
            <w:pPr>
              <w:pStyle w:val="TableParagraph"/>
              <w:spacing w:line="243" w:lineRule="exact"/>
              <w:ind w:left="108"/>
              <w:rPr>
                <w:rFonts w:ascii="Times New Roman" w:hAnsi="Times New Roman" w:cs="Times New Roman"/>
              </w:rPr>
            </w:pPr>
          </w:p>
        </w:tc>
      </w:tr>
    </w:tbl>
    <w:p w:rsidR="001B6B41" w:rsidRPr="00EF798A" w:rsidRDefault="001B6B41" w:rsidP="001B6B41">
      <w:pPr>
        <w:ind w:right="957"/>
        <w:jc w:val="both"/>
        <w:rPr>
          <w:rFonts w:ascii="Times New Roman" w:hAnsi="Times New Roman" w:cs="Times New Roman"/>
          <w:b/>
          <w:i/>
          <w:color w:val="FF0000"/>
        </w:rPr>
      </w:pPr>
      <w:r w:rsidRPr="00EF798A">
        <w:rPr>
          <w:rFonts w:ascii="Times New Roman" w:hAnsi="Times New Roman" w:cs="Times New Roman"/>
          <w:b/>
          <w:i/>
          <w:color w:val="FF0000"/>
        </w:rPr>
        <w:t>Not 1: Bu şablon, zümre toplantıları sırasında ya da hemen sonrasında doldurularak zümrede görev yapan tüm öğretmenler</w:t>
      </w:r>
      <w:r w:rsidRPr="00EF798A">
        <w:rPr>
          <w:rFonts w:ascii="Times New Roman" w:hAnsi="Times New Roman" w:cs="Times New Roman"/>
          <w:b/>
          <w:i/>
          <w:color w:val="FF0000"/>
          <w:spacing w:val="-1"/>
        </w:rPr>
        <w:t>tarafındanimzalanmalıvezümreçalışmaları</w:t>
      </w:r>
      <w:r w:rsidRPr="00EF798A">
        <w:rPr>
          <w:rFonts w:ascii="Times New Roman" w:hAnsi="Times New Roman" w:cs="Times New Roman"/>
          <w:b/>
          <w:i/>
          <w:color w:val="FF0000"/>
        </w:rPr>
        <w:t>dosyasındamuhafazaedilmelidir.Tutanağınbirkopyası,okulyönetimineteslimedilmelidir.</w:t>
      </w:r>
    </w:p>
    <w:p w:rsidR="001B6B41" w:rsidRPr="00EF798A" w:rsidRDefault="001B6B41" w:rsidP="001B6B41">
      <w:pPr>
        <w:pStyle w:val="AralkYok"/>
        <w:rPr>
          <w:rFonts w:ascii="Times New Roman" w:hAnsi="Times New Roman" w:cs="Times New Roman"/>
          <w:b/>
          <w:i/>
          <w:color w:val="FF0000"/>
        </w:rPr>
      </w:pPr>
      <w:r w:rsidRPr="00EF798A">
        <w:rPr>
          <w:rFonts w:ascii="Times New Roman" w:hAnsi="Times New Roman" w:cs="Times New Roman"/>
          <w:b/>
          <w:i/>
          <w:color w:val="FF0000"/>
        </w:rPr>
        <w:t>NOT 2: Tutanaklar kesinlikle bilgisayar ortamında word formatında hazırlanacaktır.</w:t>
      </w:r>
    </w:p>
    <w:p w:rsidR="001B6B41" w:rsidRPr="00EF798A" w:rsidRDefault="001B6B41" w:rsidP="001B6B41">
      <w:pPr>
        <w:pStyle w:val="AralkYok"/>
        <w:rPr>
          <w:rFonts w:ascii="Times New Roman" w:hAnsi="Times New Roman" w:cs="Times New Roman"/>
          <w:b/>
          <w:i/>
          <w:color w:val="FF0000"/>
        </w:rPr>
      </w:pPr>
    </w:p>
    <w:p w:rsidR="00EB7ADF" w:rsidRPr="00F91FD5" w:rsidRDefault="00EB7ADF" w:rsidP="006074D3">
      <w:pPr>
        <w:pStyle w:val="AralkYok"/>
        <w:rPr>
          <w:rFonts w:ascii="Times New Roman" w:hAnsi="Times New Roman" w:cs="Times New Roman"/>
          <w:b/>
          <w:color w:val="FF0000"/>
        </w:rPr>
      </w:pPr>
    </w:p>
    <w:sectPr w:rsidR="00EB7ADF" w:rsidRPr="00F91FD5" w:rsidSect="00720395">
      <w:footerReference w:type="default" r:id="rId8"/>
      <w:pgSz w:w="11906" w:h="16838" w:code="9"/>
      <w:pgMar w:top="1134" w:right="1134" w:bottom="1134" w:left="1134" w:header="113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8B" w:rsidRDefault="0090658B" w:rsidP="00145743">
      <w:pPr>
        <w:spacing w:after="0" w:line="240" w:lineRule="auto"/>
      </w:pPr>
      <w:r>
        <w:separator/>
      </w:r>
    </w:p>
  </w:endnote>
  <w:endnote w:type="continuationSeparator" w:id="1">
    <w:p w:rsidR="0090658B" w:rsidRDefault="0090658B" w:rsidP="00145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227869"/>
      <w:docPartObj>
        <w:docPartGallery w:val="Page Numbers (Bottom of Page)"/>
        <w:docPartUnique/>
      </w:docPartObj>
    </w:sdtPr>
    <w:sdtContent>
      <w:sdt>
        <w:sdtPr>
          <w:rPr>
            <w:rFonts w:ascii="Times New Roman" w:hAnsi="Times New Roman" w:cs="Times New Roman"/>
          </w:rPr>
          <w:id w:val="861459857"/>
          <w:docPartObj>
            <w:docPartGallery w:val="Page Numbers (Top of Page)"/>
            <w:docPartUnique/>
          </w:docPartObj>
        </w:sdtPr>
        <w:sdtContent>
          <w:p w:rsidR="008B2891" w:rsidRPr="00145743" w:rsidRDefault="00DA0A21" w:rsidP="00145743">
            <w:pPr>
              <w:pStyle w:val="Altbilgi"/>
              <w:jc w:val="center"/>
              <w:rPr>
                <w:rFonts w:ascii="Times New Roman" w:hAnsi="Times New Roman" w:cs="Times New Roman"/>
              </w:rPr>
            </w:pPr>
            <w:r w:rsidRPr="00145743">
              <w:rPr>
                <w:rFonts w:ascii="Times New Roman" w:hAnsi="Times New Roman" w:cs="Times New Roman"/>
                <w:b/>
              </w:rPr>
              <w:fldChar w:fldCharType="begin"/>
            </w:r>
            <w:r w:rsidR="008B2891" w:rsidRPr="00145743">
              <w:rPr>
                <w:rFonts w:ascii="Times New Roman" w:hAnsi="Times New Roman" w:cs="Times New Roman"/>
                <w:b/>
              </w:rPr>
              <w:instrText>PAGE</w:instrText>
            </w:r>
            <w:r w:rsidRPr="00145743">
              <w:rPr>
                <w:rFonts w:ascii="Times New Roman" w:hAnsi="Times New Roman" w:cs="Times New Roman"/>
                <w:b/>
              </w:rPr>
              <w:fldChar w:fldCharType="separate"/>
            </w:r>
            <w:r w:rsidR="006423B5">
              <w:rPr>
                <w:rFonts w:ascii="Times New Roman" w:hAnsi="Times New Roman" w:cs="Times New Roman"/>
                <w:b/>
                <w:noProof/>
              </w:rPr>
              <w:t>2</w:t>
            </w:r>
            <w:r w:rsidRPr="00145743">
              <w:rPr>
                <w:rFonts w:ascii="Times New Roman" w:hAnsi="Times New Roman" w:cs="Times New Roman"/>
                <w:b/>
              </w:rPr>
              <w:fldChar w:fldCharType="end"/>
            </w:r>
            <w:r w:rsidR="008B2891" w:rsidRPr="00145743">
              <w:rPr>
                <w:rFonts w:ascii="Times New Roman" w:hAnsi="Times New Roman" w:cs="Times New Roman"/>
              </w:rPr>
              <w:t xml:space="preserve"> / </w:t>
            </w:r>
            <w:r w:rsidRPr="00145743">
              <w:rPr>
                <w:rFonts w:ascii="Times New Roman" w:hAnsi="Times New Roman" w:cs="Times New Roman"/>
                <w:b/>
              </w:rPr>
              <w:fldChar w:fldCharType="begin"/>
            </w:r>
            <w:r w:rsidR="008B2891" w:rsidRPr="00145743">
              <w:rPr>
                <w:rFonts w:ascii="Times New Roman" w:hAnsi="Times New Roman" w:cs="Times New Roman"/>
                <w:b/>
              </w:rPr>
              <w:instrText>NUMPAGES</w:instrText>
            </w:r>
            <w:r w:rsidRPr="00145743">
              <w:rPr>
                <w:rFonts w:ascii="Times New Roman" w:hAnsi="Times New Roman" w:cs="Times New Roman"/>
                <w:b/>
              </w:rPr>
              <w:fldChar w:fldCharType="separate"/>
            </w:r>
            <w:r w:rsidR="006423B5">
              <w:rPr>
                <w:rFonts w:ascii="Times New Roman" w:hAnsi="Times New Roman" w:cs="Times New Roman"/>
                <w:b/>
                <w:noProof/>
              </w:rPr>
              <w:t>5</w:t>
            </w:r>
            <w:r w:rsidRPr="00145743">
              <w:rPr>
                <w:rFonts w:ascii="Times New Roman" w:hAnsi="Times New Roman" w:cs="Times New Roman"/>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8B" w:rsidRDefault="0090658B" w:rsidP="00145743">
      <w:pPr>
        <w:spacing w:after="0" w:line="240" w:lineRule="auto"/>
      </w:pPr>
      <w:r>
        <w:separator/>
      </w:r>
    </w:p>
  </w:footnote>
  <w:footnote w:type="continuationSeparator" w:id="1">
    <w:p w:rsidR="0090658B" w:rsidRDefault="0090658B" w:rsidP="00145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19F"/>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C25927"/>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2F2AF8"/>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D169C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762B6F"/>
    <w:multiLevelType w:val="hybridMultilevel"/>
    <w:tmpl w:val="08CE0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A905B9"/>
    <w:multiLevelType w:val="hybridMultilevel"/>
    <w:tmpl w:val="11568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E82074"/>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F36CCC"/>
    <w:multiLevelType w:val="hybridMultilevel"/>
    <w:tmpl w:val="D82A3B56"/>
    <w:lvl w:ilvl="0" w:tplc="7FF095A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0DB117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97273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D36D94"/>
    <w:multiLevelType w:val="hybridMultilevel"/>
    <w:tmpl w:val="0F78DB7C"/>
    <w:lvl w:ilvl="0" w:tplc="A5FE8D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E763D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9A2826"/>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04E56D6"/>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2F1011B"/>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4F06359"/>
    <w:multiLevelType w:val="hybridMultilevel"/>
    <w:tmpl w:val="2EA84FDE"/>
    <w:lvl w:ilvl="0" w:tplc="F740FF7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DD70662"/>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3"/>
  </w:num>
  <w:num w:numId="5">
    <w:abstractNumId w:val="6"/>
  </w:num>
  <w:num w:numId="6">
    <w:abstractNumId w:val="1"/>
  </w:num>
  <w:num w:numId="7">
    <w:abstractNumId w:val="8"/>
  </w:num>
  <w:num w:numId="8">
    <w:abstractNumId w:val="11"/>
  </w:num>
  <w:num w:numId="9">
    <w:abstractNumId w:val="9"/>
  </w:num>
  <w:num w:numId="10">
    <w:abstractNumId w:val="2"/>
  </w:num>
  <w:num w:numId="11">
    <w:abstractNumId w:val="12"/>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4"/>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145743"/>
    <w:rsid w:val="00021972"/>
    <w:rsid w:val="00055185"/>
    <w:rsid w:val="00073498"/>
    <w:rsid w:val="0008086C"/>
    <w:rsid w:val="00094C08"/>
    <w:rsid w:val="000F6FBE"/>
    <w:rsid w:val="00130A16"/>
    <w:rsid w:val="001407C3"/>
    <w:rsid w:val="00145743"/>
    <w:rsid w:val="001B063F"/>
    <w:rsid w:val="001B6B41"/>
    <w:rsid w:val="001E217C"/>
    <w:rsid w:val="001E7C70"/>
    <w:rsid w:val="00204BA3"/>
    <w:rsid w:val="00221BDE"/>
    <w:rsid w:val="002310A2"/>
    <w:rsid w:val="002325F6"/>
    <w:rsid w:val="00240B11"/>
    <w:rsid w:val="00256AC1"/>
    <w:rsid w:val="00272668"/>
    <w:rsid w:val="002B48F8"/>
    <w:rsid w:val="00301CFB"/>
    <w:rsid w:val="00302C56"/>
    <w:rsid w:val="00325AE3"/>
    <w:rsid w:val="003A1416"/>
    <w:rsid w:val="003A413F"/>
    <w:rsid w:val="003B3A3F"/>
    <w:rsid w:val="003C300F"/>
    <w:rsid w:val="003C34B0"/>
    <w:rsid w:val="003D1EF8"/>
    <w:rsid w:val="004421B7"/>
    <w:rsid w:val="004512CF"/>
    <w:rsid w:val="004600AF"/>
    <w:rsid w:val="0047258A"/>
    <w:rsid w:val="00474BDF"/>
    <w:rsid w:val="004B380D"/>
    <w:rsid w:val="004F0398"/>
    <w:rsid w:val="004F4943"/>
    <w:rsid w:val="005372F2"/>
    <w:rsid w:val="00540C42"/>
    <w:rsid w:val="00581DEE"/>
    <w:rsid w:val="005B3C35"/>
    <w:rsid w:val="005B76B6"/>
    <w:rsid w:val="005D7640"/>
    <w:rsid w:val="005E7798"/>
    <w:rsid w:val="006074D3"/>
    <w:rsid w:val="00614B7A"/>
    <w:rsid w:val="006423B5"/>
    <w:rsid w:val="006438BB"/>
    <w:rsid w:val="00674E57"/>
    <w:rsid w:val="00676164"/>
    <w:rsid w:val="006D0B01"/>
    <w:rsid w:val="00704106"/>
    <w:rsid w:val="00720395"/>
    <w:rsid w:val="0076185D"/>
    <w:rsid w:val="00762745"/>
    <w:rsid w:val="00804737"/>
    <w:rsid w:val="00812CC8"/>
    <w:rsid w:val="00830310"/>
    <w:rsid w:val="00831F26"/>
    <w:rsid w:val="00852D9C"/>
    <w:rsid w:val="008B2891"/>
    <w:rsid w:val="008C02C6"/>
    <w:rsid w:val="008C3C27"/>
    <w:rsid w:val="008E2B2F"/>
    <w:rsid w:val="008F348D"/>
    <w:rsid w:val="008F5944"/>
    <w:rsid w:val="0090658B"/>
    <w:rsid w:val="00915D9D"/>
    <w:rsid w:val="009352FC"/>
    <w:rsid w:val="00944C62"/>
    <w:rsid w:val="009D3375"/>
    <w:rsid w:val="009E2F6D"/>
    <w:rsid w:val="00A04218"/>
    <w:rsid w:val="00A057A5"/>
    <w:rsid w:val="00A13D7C"/>
    <w:rsid w:val="00A1408C"/>
    <w:rsid w:val="00A22E65"/>
    <w:rsid w:val="00A5773E"/>
    <w:rsid w:val="00A73EED"/>
    <w:rsid w:val="00A849CB"/>
    <w:rsid w:val="00A86A75"/>
    <w:rsid w:val="00AE399D"/>
    <w:rsid w:val="00AE7554"/>
    <w:rsid w:val="00B0716F"/>
    <w:rsid w:val="00B11E85"/>
    <w:rsid w:val="00B82571"/>
    <w:rsid w:val="00BD2808"/>
    <w:rsid w:val="00C46159"/>
    <w:rsid w:val="00C658A1"/>
    <w:rsid w:val="00CD1A15"/>
    <w:rsid w:val="00CD67D4"/>
    <w:rsid w:val="00CE1F4B"/>
    <w:rsid w:val="00CF5A38"/>
    <w:rsid w:val="00CF5CDC"/>
    <w:rsid w:val="00D06463"/>
    <w:rsid w:val="00D32CA8"/>
    <w:rsid w:val="00D8674F"/>
    <w:rsid w:val="00D87BC6"/>
    <w:rsid w:val="00DA0A21"/>
    <w:rsid w:val="00DA46DF"/>
    <w:rsid w:val="00DD12BF"/>
    <w:rsid w:val="00DE398A"/>
    <w:rsid w:val="00DE5708"/>
    <w:rsid w:val="00E1120B"/>
    <w:rsid w:val="00E270CB"/>
    <w:rsid w:val="00E37C9E"/>
    <w:rsid w:val="00E408B0"/>
    <w:rsid w:val="00E67EEF"/>
    <w:rsid w:val="00E71EE2"/>
    <w:rsid w:val="00EA0F05"/>
    <w:rsid w:val="00EB7ADF"/>
    <w:rsid w:val="00EE1B5F"/>
    <w:rsid w:val="00EE4DE3"/>
    <w:rsid w:val="00EF35CB"/>
    <w:rsid w:val="00F169B2"/>
    <w:rsid w:val="00F7724F"/>
    <w:rsid w:val="00F91FD5"/>
    <w:rsid w:val="00FA6738"/>
    <w:rsid w:val="00FE3F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5743"/>
    <w:pPr>
      <w:spacing w:after="0" w:line="240" w:lineRule="auto"/>
    </w:pPr>
  </w:style>
  <w:style w:type="paragraph" w:styleId="stbilgi">
    <w:name w:val="header"/>
    <w:basedOn w:val="Normal"/>
    <w:link w:val="stbilgiChar"/>
    <w:uiPriority w:val="99"/>
    <w:unhideWhenUsed/>
    <w:rsid w:val="001457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5743"/>
  </w:style>
  <w:style w:type="paragraph" w:styleId="Altbilgi">
    <w:name w:val="footer"/>
    <w:basedOn w:val="Normal"/>
    <w:link w:val="AltbilgiChar"/>
    <w:uiPriority w:val="99"/>
    <w:unhideWhenUsed/>
    <w:rsid w:val="001457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5743"/>
  </w:style>
  <w:style w:type="paragraph" w:styleId="BalonMetni">
    <w:name w:val="Balloon Text"/>
    <w:basedOn w:val="Normal"/>
    <w:link w:val="BalonMetniChar"/>
    <w:uiPriority w:val="99"/>
    <w:semiHidden/>
    <w:unhideWhenUsed/>
    <w:rsid w:val="001457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743"/>
    <w:rPr>
      <w:rFonts w:ascii="Tahoma" w:hAnsi="Tahoma" w:cs="Tahoma"/>
      <w:sz w:val="16"/>
      <w:szCs w:val="16"/>
    </w:rPr>
  </w:style>
  <w:style w:type="table" w:styleId="TabloKlavuzu">
    <w:name w:val="Table Grid"/>
    <w:basedOn w:val="NormalTablo"/>
    <w:uiPriority w:val="59"/>
    <w:rsid w:val="009D3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6074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4D3"/>
    <w:pPr>
      <w:widowControl w:val="0"/>
      <w:autoSpaceDE w:val="0"/>
      <w:autoSpaceDN w:val="0"/>
      <w:spacing w:after="0" w:line="240" w:lineRule="auto"/>
    </w:pPr>
    <w:rPr>
      <w:rFonts w:ascii="Calibri" w:eastAsia="Calibri" w:hAnsi="Calibri" w:cs="Calibri"/>
      <w:lang w:eastAsia="en-US"/>
    </w:rPr>
  </w:style>
  <w:style w:type="paragraph" w:styleId="ListeParagraf">
    <w:name w:val="List Paragraph"/>
    <w:basedOn w:val="Normal"/>
    <w:uiPriority w:val="34"/>
    <w:qFormat/>
    <w:rsid w:val="00130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5743"/>
    <w:pPr>
      <w:spacing w:after="0" w:line="240" w:lineRule="auto"/>
    </w:pPr>
  </w:style>
  <w:style w:type="paragraph" w:styleId="stbilgi">
    <w:name w:val="header"/>
    <w:basedOn w:val="Normal"/>
    <w:link w:val="stbilgiChar"/>
    <w:uiPriority w:val="99"/>
    <w:unhideWhenUsed/>
    <w:rsid w:val="001457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5743"/>
  </w:style>
  <w:style w:type="paragraph" w:styleId="Altbilgi">
    <w:name w:val="footer"/>
    <w:basedOn w:val="Normal"/>
    <w:link w:val="AltbilgiChar"/>
    <w:uiPriority w:val="99"/>
    <w:unhideWhenUsed/>
    <w:rsid w:val="001457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5743"/>
  </w:style>
  <w:style w:type="paragraph" w:styleId="BalonMetni">
    <w:name w:val="Balloon Text"/>
    <w:basedOn w:val="Normal"/>
    <w:link w:val="BalonMetniChar"/>
    <w:uiPriority w:val="99"/>
    <w:semiHidden/>
    <w:unhideWhenUsed/>
    <w:rsid w:val="001457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743"/>
    <w:rPr>
      <w:rFonts w:ascii="Tahoma" w:hAnsi="Tahoma" w:cs="Tahoma"/>
      <w:sz w:val="16"/>
      <w:szCs w:val="16"/>
    </w:rPr>
  </w:style>
  <w:style w:type="table" w:styleId="TabloKlavuzu">
    <w:name w:val="Table Grid"/>
    <w:basedOn w:val="NormalTablo"/>
    <w:uiPriority w:val="59"/>
    <w:rsid w:val="009D3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6074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4D3"/>
    <w:pPr>
      <w:widowControl w:val="0"/>
      <w:autoSpaceDE w:val="0"/>
      <w:autoSpaceDN w:val="0"/>
      <w:spacing w:after="0" w:line="240" w:lineRule="auto"/>
    </w:pPr>
    <w:rPr>
      <w:rFonts w:ascii="Calibri" w:eastAsia="Calibri" w:hAnsi="Calibri" w:cs="Calibri"/>
      <w:lang w:eastAsia="en-US"/>
    </w:rPr>
  </w:style>
  <w:style w:type="paragraph" w:styleId="ListeParagraf">
    <w:name w:val="List Paragraph"/>
    <w:basedOn w:val="Normal"/>
    <w:uiPriority w:val="34"/>
    <w:qFormat/>
    <w:rsid w:val="00130A16"/>
    <w:pPr>
      <w:ind w:left="720"/>
      <w:contextualSpacing/>
    </w:pPr>
  </w:style>
</w:styles>
</file>

<file path=word/webSettings.xml><?xml version="1.0" encoding="utf-8"?>
<w:webSettings xmlns:r="http://schemas.openxmlformats.org/officeDocument/2006/relationships" xmlns:w="http://schemas.openxmlformats.org/wordprocessingml/2006/main">
  <w:divs>
    <w:div w:id="105584210">
      <w:bodyDiv w:val="1"/>
      <w:marLeft w:val="0"/>
      <w:marRight w:val="0"/>
      <w:marTop w:val="0"/>
      <w:marBottom w:val="0"/>
      <w:divBdr>
        <w:top w:val="none" w:sz="0" w:space="0" w:color="auto"/>
        <w:left w:val="none" w:sz="0" w:space="0" w:color="auto"/>
        <w:bottom w:val="none" w:sz="0" w:space="0" w:color="auto"/>
        <w:right w:val="none" w:sz="0" w:space="0" w:color="auto"/>
      </w:divBdr>
    </w:div>
    <w:div w:id="246698516">
      <w:bodyDiv w:val="1"/>
      <w:marLeft w:val="0"/>
      <w:marRight w:val="0"/>
      <w:marTop w:val="0"/>
      <w:marBottom w:val="0"/>
      <w:divBdr>
        <w:top w:val="none" w:sz="0" w:space="0" w:color="auto"/>
        <w:left w:val="none" w:sz="0" w:space="0" w:color="auto"/>
        <w:bottom w:val="none" w:sz="0" w:space="0" w:color="auto"/>
        <w:right w:val="none" w:sz="0" w:space="0" w:color="auto"/>
      </w:divBdr>
    </w:div>
    <w:div w:id="438258846">
      <w:bodyDiv w:val="1"/>
      <w:marLeft w:val="0"/>
      <w:marRight w:val="0"/>
      <w:marTop w:val="0"/>
      <w:marBottom w:val="0"/>
      <w:divBdr>
        <w:top w:val="none" w:sz="0" w:space="0" w:color="auto"/>
        <w:left w:val="none" w:sz="0" w:space="0" w:color="auto"/>
        <w:bottom w:val="none" w:sz="0" w:space="0" w:color="auto"/>
        <w:right w:val="none" w:sz="0" w:space="0" w:color="auto"/>
      </w:divBdr>
    </w:div>
    <w:div w:id="878250074">
      <w:bodyDiv w:val="1"/>
      <w:marLeft w:val="0"/>
      <w:marRight w:val="0"/>
      <w:marTop w:val="0"/>
      <w:marBottom w:val="0"/>
      <w:divBdr>
        <w:top w:val="none" w:sz="0" w:space="0" w:color="auto"/>
        <w:left w:val="none" w:sz="0" w:space="0" w:color="auto"/>
        <w:bottom w:val="none" w:sz="0" w:space="0" w:color="auto"/>
        <w:right w:val="none" w:sz="0" w:space="0" w:color="auto"/>
      </w:divBdr>
    </w:div>
    <w:div w:id="1418138279">
      <w:bodyDiv w:val="1"/>
      <w:marLeft w:val="0"/>
      <w:marRight w:val="0"/>
      <w:marTop w:val="0"/>
      <w:marBottom w:val="0"/>
      <w:divBdr>
        <w:top w:val="none" w:sz="0" w:space="0" w:color="auto"/>
        <w:left w:val="none" w:sz="0" w:space="0" w:color="auto"/>
        <w:bottom w:val="none" w:sz="0" w:space="0" w:color="auto"/>
        <w:right w:val="none" w:sz="0" w:space="0" w:color="auto"/>
      </w:divBdr>
    </w:div>
    <w:div w:id="1574851000">
      <w:bodyDiv w:val="1"/>
      <w:marLeft w:val="0"/>
      <w:marRight w:val="0"/>
      <w:marTop w:val="0"/>
      <w:marBottom w:val="0"/>
      <w:divBdr>
        <w:top w:val="none" w:sz="0" w:space="0" w:color="auto"/>
        <w:left w:val="none" w:sz="0" w:space="0" w:color="auto"/>
        <w:bottom w:val="none" w:sz="0" w:space="0" w:color="auto"/>
        <w:right w:val="none" w:sz="0" w:space="0" w:color="auto"/>
      </w:divBdr>
    </w:div>
    <w:div w:id="18757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F355-6172-4571-A114-B341462E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901</Words>
  <Characters>5139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dc:creator>
  <cp:lastModifiedBy>Onur</cp:lastModifiedBy>
  <cp:revision>13</cp:revision>
  <cp:lastPrinted>2022-02-01T12:01:00Z</cp:lastPrinted>
  <dcterms:created xsi:type="dcterms:W3CDTF">2023-09-06T10:18:00Z</dcterms:created>
  <dcterms:modified xsi:type="dcterms:W3CDTF">2024-09-08T13:50:00Z</dcterms:modified>
</cp:coreProperties>
</file>