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400" w:type="dxa"/>
        <w:gridCol w:w="250" w:type="dxa"/>
        <w:gridCol w:w="250" w:type="dxa"/>
        <w:gridCol w:w="1850" w:type="dxa"/>
        <w:gridCol w:w="2100" w:type="dxa"/>
        <w:gridCol w:w="3316" w:type="dxa"/>
        <w:gridCol w:w="3500" w:type="dxa"/>
        <w:gridCol w:w="1850" w:type="dxa"/>
        <w:gridCol w:w="1850" w:type="dxa"/>
        <w:gridCol w:w="1914" w:type="dxa"/>
      </w:tblGrid>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Tarih</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18"/>
                <w:szCs w:val="18"/>
                <w:b w:val="1"/>
                <w:bCs w:val="1"/>
                <w:shd w:val="clear" w:fill="f2f2f2"/>
              </w:rPr>
              <w:t xml:space="preserve">Saat</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Ünite</w:t>
            </w:r>
          </w:p>
        </w:tc>
        <w:tc>
          <w:tcPr>
            <w:tcW w:w="21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Konu</w:t>
            </w:r>
          </w:p>
        </w:tc>
        <w:tc>
          <w:tcPr>
            <w:tcW w:w="3316"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Kazanım</w:t>
            </w:r>
          </w:p>
        </w:tc>
        <w:tc>
          <w:tcPr>
            <w:tcW w:w="350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Açıklama</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Yöntem Teknik</w:t>
            </w:r>
          </w:p>
        </w:tc>
        <w:tc>
          <w:tcPr>
            <w:tcW w:w="1850"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Araç Gereç</w:t>
            </w:r>
          </w:p>
        </w:tc>
        <w:tc>
          <w:tcPr>
            <w:tcW w:w="1914" w:type="dxa"/>
            <w:vAlign w:val="center"/>
            <w:tcBorders>
              <w:top w:val="single" w:sz="6" w:color="000"/>
              <w:left w:val="single" w:sz="6" w:color="000"/>
              <w:right w:val="single" w:sz="6" w:color="000"/>
              <w:bottom w:val="single" w:sz="6" w:color="000"/>
            </w:tcBorders>
            <w:shd w:val="clear" w:fill="d9d9d9"/>
          </w:tcPr>
          <w:p>
            <w:pPr>
              <w:jc w:val="center"/>
            </w:pPr>
            <w:r>
              <w:rPr>
                <w:sz w:val="18"/>
                <w:szCs w:val="18"/>
                <w:b w:val="1"/>
                <w:bCs w:val="1"/>
                <w:shd w:val="clear" w:fill="d9d9d9"/>
              </w:rPr>
              <w:t xml:space="preserve">Değerlendirme</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I.Kuran-ı Kerimin Temel Konuları :
                <w:br/>
1.Tevhit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1.Kuran-ı Kerimin temel konularını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Kuran-ı Kerimin temel konularından tevhit, risalet ve ahiret ayetlerden örneklerle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Risalet</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1.Kuran-ı Kerimin temel konularını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Kuran-ı Kerimin temel konularından tevhit, risalet ve ahiret ayetlerden örneklerle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Gaziler Günü 
                <w:br/>
İlköğretim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Eylül</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Ahiret</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1.Kuran-ı Kerimin temel konularını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Kuran-ı Kerimin temel konularından tevhit, risalet ve ahiret ayetlerden örneklerle açıklanacaktır.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Okul Sütü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29-03 Eylül-Ekim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II. Kuranın Mesajını Anlıyorum :
                <w:br/>
1. Kuran Kıssaları Öğreniyorum: Hz. Yakup, Hz. Yusuf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2.Hz. Yakup, Hz. Yusuf kıssalarını temel özellikleriyle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Kıssalar işlenirken temel mesajlara vurgu yapılacak ve bunların hayatla ilişkisi kurulacaktır.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Hayvanları Koruma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Kuran Kıssaları Öğreniyorum:
                <w:br/>
Hz. Yakup, Hz. Yusuf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2.Hz. Yakup, Hz. Yusuf kıssalarını temel özellikleriyle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Kıssalar işlenirken temel mesajlara vurgu yapılacak ve bunların hayatla ilişkisi kurulacaktır.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Ahilik Kültürü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Kuran Kıssaları Öğreniyorum:
                <w:br/>
Hz. Yakup, Hz. Yusuf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2.Hz. Yakup, Hz. Yusuf kıssalarını temel özellikleriyle açıklar.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Kıssalar işlenirken temel mesajlara vurgu yapılacak ve bunların hayatla ilişkisi kurulacaktır.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Sureleri Tanıyorum: Hucurat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3.Hucurat suresini genel özellikleriyle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Tanıtılacak sure hakkında genel bilgiler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*Birleşmiş Milletler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27-31 Ekim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Sureleri Tanıyorum: Hucurat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3.Hucurat suresini genel özellikleriyle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Tanıtılacak sure hakkında genel bilgiler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*Cumhuriyet Bayramı
                <w:br/>
*Kızılay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03-07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Sureleri Tanıyorum: Hucurat Suresi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3.Hucurat suresini genel özellikleriyle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Tanıtılacak sure hakkında genel bilgiler verilecektir.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*Organ Bağışı Haftası
                <w:br/>
*Lösemili Çocuklar Haftası
              </w:t>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1. Ara Tatil (10-14 Kasım)</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17-21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Kurandan Dualar Öğreniyorum: Neml 19</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4.Neml suresinin 19. ayetinde yer alan duanın anlamını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*Ağız ve Diş Sağlığı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24-28 Kasım</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Kurandan Dualar Öğreniyorum: Neml 19</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4.Neml suresinin 19. ayetinde yer alan duanın anlamını kavrar.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*Öğretmenler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Kuran Kavramlarını Öğreniyorum: İslam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4.İslam, Takva, Sabır, Sulh kavramlarının anlamlarını ifade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Kavramlar genel hatları ve anlamlarıyla ele alınıp ayrıntılardan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*Dünya Engelliler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Kuran Kavramlarını Öğreniyorum: Takva</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5.İslam, Takva, Sabır, Sulh kavramlarının anlamlarını ifade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Kavramlar genel hatları ve anlamlarıyla ele alınıp ayrıntılardan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*İnsan Hakları ve Demokrasi Haftası
                <w:br/>
*Tutum, Yatırım ve Türk Malları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Kuran Kavramlarını Öğreniyorum: Sabır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5.İslam, Takva, Sabır, Sulh kavramlarının anlamlarını ifade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Kavramlar genel hatları ve anlamlarıyla ele alınıp ayrıntılardan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Aralık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1.KUR’AN-I KERİM’İ TANIYALIM</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Kuran Kavramlarını Öğreniyorum: Sulh</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5.İslam, Takva, Sabır, Sulh kavramlarının anlamlarını ifade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Kavramlar genel hatları ve anlamlarıyla ele alınıp ayrıntılardan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29-02 Aralık-Ocak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I.Okunacak Sure Ve Ayetler :
                <w:br/>
1. Furkan Suresi (1-3. sayfalar)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1.Okunuşla ilgili bazı harf ve işaretlere dikkat ederek Kuran-ı Kerimi  okur.
                <w:br/>
2.Furkan, Hucurat, Rahman, Cuma ve Nebe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işlenirken görsel ve işitsel materyallerden faydalanılacaktır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05-09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Furkan Suresi
                <w:br/>
(4-5. sayfalar)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1.Okunuşla ilgili bazı harf ve işaretlere dikkat ederek Kuran-ı Kerimi okur.
                <w:br/>
2.Furkan, Hucurat, Rahman, Cuma ve Nebe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işlenirken görsel ve işitsel materyallerden faydalanılacaktır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*Enerji Tasarrufu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12-16 Ocak</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SOSYAL  ETKİNLİK</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Şubat Tatili (19-30 Ocak)</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1. Furkan Suresi (6-7.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1.Okunuşla ilgili bazı harf ve işaretlere dikkat ederek Kuran-ı Kerimi  okur.
                <w:br/>
2.Furkan, Hucurat, Rahman, Cuma ve Nebe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işlenirken görsel ve işitsel materyallerden faydalanılacaktır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Furkan Suresi (8. sayfa)
                <w:br/>
2. Hucurat Suresi (1. sayfa)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1.Okunuşla ilgili bazı harf ve işaretlere dikkat ederek Kuran-ı Kerimi  okur.
                <w:br/>
2.Furkan, Hucurat, Rahman, Cuma ve Nebe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işlenirken görsel ve işitsel materyallerden faydalanılacaktır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16-20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Hucurat Suresi (2-3.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1.Okunuşla ilgili bazı harf ve işaretlere dikkat ederek Kuranı okur.
                <w:br/>
2.Furkan, Hucurat, Rahman, Cuma ve Nebe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işlenirken görsel ve işitsel materyallerden faydalanılacaktır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Şubat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Rahman Suresi (1-2.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1.Okunuşla ilgili bazı harf ve işaretlere dikkat ederek Kuran-ı Kerimi  okur.
                <w:br/>
2.Furkan, Hucurat, Rahman, Cuma ve Nebe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işlenirken görsel ve işitsel materyallerden faydalanılacaktır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*Vergi Haftası
                <w:br/>
*Yeşilay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02-06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Rahman Suresi (3-4.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1.Okunuşla ilgili bazı harf ve işaretlere dikkat ederek Kuran-ı Kerimi  okur.
                <w:br/>
2.Furkan, Hucurat, Rahman, Cuma ve Nebe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işlenirken görsel ve işitsel materyallerden faydalanılacaktır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Kadınlar Günü
                <w:br/>
*Girişimcilik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09-13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Cuma Suresi (1-2.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1.Okunuşla ilgili bazı harf ve işaretlere dikkat ederek Kuran-ı Kerimi okur.
                <w:br/>
2.Furkan, Hucurat, Rahman, Cuma ve Nebe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işlenirken görsel ve işitsel materyallerden faydalanılacaktır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*Bilim ve Teknoloji Haftası
                <w:br/>
*İstiklâl Marşı’nın Kabulü ve Mehmet Akif Ersoy’u Anma Günü
              </w:t>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 2. Ara Tatil (16-20 Mart)</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23-27 Mart</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 Nebe Suresi (1-2. sayfalar)</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1.Okunuşla ilgili bazı harf ve işaretlere dikkat ederek Kuranı okur.
                <w:br/>
2.Furkan, Hucurat, Rahman, Cuma ve Nebe surelerini kurallarına uyarak okur.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Ünite işlenirken görsel ve işitsel materyallerden faydalanılacaktır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*Dünya Tiyatrolar Günü
                <w:br/>
*Orman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30-03 Mart-Nisan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II. Tecvit Bilgisi :
                <w:br/>
1. İdgamlar
                <w:br/>
1.1.İdgam-ı Meal gunne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3.Kuran-ı Kerimi okurken, İdgam-ı Meal-gunne, İdgam-ı Bila-gunne, Sakin Mimin okunuşu, Ranın hükümlerini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*Kütüphaneler Haftası
                <w:br/>
*Dünya Otizm Farkındalık Günü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06-10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İdgamlar
                <w:br/>
1.2. İdgam-ı Bila-gunne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3.Kuran-ı Kerimi okurken, İdgam-ı Meal-gunne, İdgam-ı Bila-gunne, Sakin Mimin okunuşu, Ranın hükümlerini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*Kişisel Verileri Koruma Günü</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13-17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Sakin Mimin Okunuş Şekilleri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3.Kuran-ı Kerimi okurken, İdgam-ı Meal-gunne, İdgam-ı Bila-gunne, Sakin Mimin okunuşu, Ranın hükümlerini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*Turizm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20-24 Nisan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29.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3.Ranın Hükümleri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3.Kuran-ı Kerimi okurken, İdgam-ı Meal-gunne, İdgam-ı Bila-gunne, Sakin Mimin okunuşu, Ranın hükümlerini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*23 Nisan Ulusal Egemenlik ve Çocuk Bayramı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27-01 Nisan-Mayıs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30.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3.Ranın Hükümleri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3.Kuran-ı Kerimi okurken, İdgam-ı Meal-gunne, İdgam-ı Bila-gunne, Sakin Mimin okunuşu, Ranın hükümlerini ayırt eder.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*Kût´ül Amâre Zaferi
                <w:br/>
*Bilişim Haftası
                <w:br/>
*Trafik ve İlkyardım Haftası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04-08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31.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Vakıf, İbtida, Vasıl ve İşaretleri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4.Vakıf, İbtida, Vasıl ve İşaretlerini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*Vakıflar Haftası
                <w:br/>
*Anneler Günü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11-15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32.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Vakıf, İbtida, Vasıl ve İşaretleri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4.Vakıf, İbtida, Vasıl ve İşaretlerini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*Engelliler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18-22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33.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 Vakıf, İbtida, Vasıl ve İşaretleri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4.Vakıf, İbtida, Vasıl ve İşaretlerini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*Etik Günü
                <w:br/>
*Atatürk'ü Anma ve Gençlik ve Spor Bayramı
              </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25-29 Mayıs</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34.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 Secde Ayetleri ve İşareti</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5.Secde ayetlerini ve secde işaretlerini tanır.</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Tecvit kuralları öğretilirken uygulama esas alınacak, tanımların ezberletilmesinden kaçınılacaktır.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*İstanbul´un Fethi</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01-05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35.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III. EZBERLENECEK DUALAR, SURELER VE ANLAMLARI
                <w:br/>
1. Asr Suresini ve Anlamını Öğreniyorum
              </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6.Ezberlenecek sureleri usulüne uygun olarak ezberler.
                <w:br/>
7.Ezberlenen surelerin anlamlarını ana hatları ile açıklar.
                <w:br/>
8.Anlamını öğrendiği surelerden mesaj ve ilkeler çıkarır.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08-12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36.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2. Kadir Suresini ve Anlamını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6.Ezberlenecek sureleri usulüne uygun olarak ezberler.
                <w:br/>
7.Ezberlenen surelerin anlamlarını ana hatları ile açıklar.
                <w:br/>
8.Anlamını öğrendiği surelerden mesaj ve ilkeler çıkarır.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Çevre ve İklim Değişikliği Haftası</w:t>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15-19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37.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2. KUR’AN’I KERİM’İ GÜZEL OKUMA</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3. Ayetelkürsi  ve Anlamını Öğreniyorum</w:t>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6..Ezberlenecek sureleri usulüne uygun olarak ezberler.
                <w:br/>
7.Ezberlenen surelerin anlamlarını ana hatları ile açıklar.
                <w:br/>
8.Anlamını öğrendiği surelerden mesaj ve ilkeler çıkarır.
              </w:t>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1000" w:hRule="atLeast"/>
        </w:trPr>
        <w:tc>
          <w:tcPr>
            <w:tcW w:w="4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22-26 Haziran</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38. Hafta</w:t>
            </w:r>
          </w:p>
        </w:tc>
        <w:tc>
          <w:tcPr>
            <w:tcW w:w="25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16"/>
                <w:szCs w:val="16"/>
                <w:b w:val="1"/>
                <w:bCs w:val="1"/>
                <w:i w:val="0"/>
                <w:iCs w:val="0"/>
                <w:shd w:val="clear" w:fill="f2f2f2"/>
              </w:rPr>
              <w:t xml:space="preserve">2 Saat</w:t>
            </w:r>
          </w:p>
        </w:tc>
        <w:tc>
          <w:tcPr>
            <w:tcW w:w="185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1"/>
                <w:bCs w:val="1"/>
                <w:i w:val="1"/>
                <w:iCs w:val="1"/>
                <w:shd w:val="clear" w:fill="ffffff"/>
              </w:rPr>
              <w:t xml:space="preserve">SOSYAL ETKİNLİK</w:t>
            </w:r>
          </w:p>
        </w:tc>
        <w:tc>
          <w:tcPr>
            <w:tcW w:w="21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316"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3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4"/>
                <w:szCs w:val="14"/>
                <w:b w:val="0"/>
                <w:bCs w:val="0"/>
                <w:i w:val="1"/>
                <w:iCs w:val="1"/>
                <w:shd w:val="clear" w:fill="ffffff"/>
              </w:rPr>
              <w:t xml:space="preserve"/>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Anlatım, Soru cevap, Gösterim, Beyin Fırtınası, Tartışma, Tümevarım, Örnek Olay</w:t>
            </w:r>
          </w:p>
        </w:tc>
        <w:tc>
          <w:tcPr>
            <w:tcW w:w="1850" w:type="dxa"/>
            <w:vAlign w:val="center"/>
            <w:tcBorders>
              <w:top w:val="single" w:sz="6" w:color="000"/>
              <w:left w:val="single" w:sz="6" w:color="000"/>
              <w:right w:val="single" w:sz="6" w:color="000"/>
              <w:bottom w:val="single" w:sz="6" w:color="000"/>
            </w:tcBorders>
            <w:shd w:val="clear" w:fill="ffffff"/>
          </w:tcPr>
          <w:p>
            <w:pPr>
              <w:jc w:val="center"/>
              <w:ind w:left="5" w:right="5"/>
            </w:pPr>
            <w:r>
              <w:rPr>
                <w:sz w:val="12"/>
                <w:szCs w:val="12"/>
                <w:b w:val="0"/>
                <w:bCs w:val="0"/>
                <w:i w:val="1"/>
                <w:iCs w:val="1"/>
                <w:shd w:val="clear" w:fill="ffffff"/>
              </w:rPr>
              <w:t xml:space="preserve">Etkileşimli Tahta, Ders Kitabı, Eba İçerikleri, Çeşitli Görsel İşitsel Materyaller, Kur'an-ı Kerim Meali</w:t>
            </w:r>
          </w:p>
        </w:tc>
        <w:tc>
          <w:tcPr>
            <w:tcW w:w="1914"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1"/>
                <w:bCs w:val="1"/>
                <w:i w:val="1"/>
                <w:iCs w:val="1"/>
                <w:shd w:val="clear" w:fill="ffffff"/>
              </w:rPr>
              <w:t xml:space="preserve"/>
            </w:r>
          </w:p>
        </w:tc>
      </w:tr>
      <w:tr>
        <w:trPr>
          <w:trHeight w:val="500" w:hRule="atLeast"/>
        </w:trPr>
        <w:tc>
          <w:tcPr>
            <w:tcW w:w="400" w:type="dxa"/>
            <w:vAlign w:val="center"/>
            <w:tcBorders>
              <w:top w:val="single" w:sz="6" w:color="000"/>
              <w:left w:val="single" w:sz="6" w:color="000"/>
              <w:right w:val="single" w:sz="6" w:color="000"/>
              <w:bottom w:val="single" w:sz="6" w:color="000"/>
            </w:tcBorders>
            <w:shd w:val="clear" w:fill="f2f2f2"/>
            <w:gridSpan w:val="10"/>
          </w:tcPr>
          <w:p>
            <w:pPr>
              <w:jc w:val="center"/>
            </w:pPr>
            <w:r>
              <w:rPr>
                <w:b w:val="1"/>
                <w:bCs w:val="1"/>
              </w:rPr>
              <w:t xml:space="preserve">2025-2026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Millî Eğitim Bakanlığı Talim ve Terbiye Kurulu Başkanlığının yayınladığı öğretim programı ve Türkiye Yüzyılı Maarif Modeli esasları dikkat alınarak yapılmıştır.</w:t>
      </w:r>
    </w:p>
    <w:p>
      <w:pPr>
        <w:spacing w:line="168" w:lineRule="auto"/>
      </w:pPr>
      <w:r>
        <w:rPr>
          <w:sz w:val="12"/>
          <w:szCs w:val="12"/>
        </w:rPr>
        <w:t xml:space="preserve">•    Bu yıllık planda toplam eğitim öğretim haftası 38 haftadır.</w:t>
      </w:r>
    </w:p>
    <w:p>
      <w:pPr>
        <w:spacing w:line="168" w:lineRule="auto"/>
      </w:pPr>
      <w:r>
        <w:rPr>
          <w:sz w:val="12"/>
          <w:szCs w:val="12"/>
        </w:rPr>
        <w:t xml:space="preserve"/>
      </w: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
      </w:r>
    </w:p>
    <w:p>
      <w:pPr/>
      <w:r>
        <w:rPr/>
        <w:t xml:space="preserve"/>
      </w:r>
    </w:p>
    <w:p>
      <w:pPr/>
      <w:r>
        <w:rPr/>
        <w:t xml:space="preserve"/>
      </w:r>
    </w:p>
    <w:p>
      <w:pPr/>
      <w:r>
        <w:rPr/>
        <w:t xml:space="preserve"/>
      </w:r>
    </w:p>
    <w:p>
      <w:pPr>
        <w:jc w:val="center"/>
      </w:pPr>
      <w:r>
        <w:rPr/>
        <w:t xml:space="preserve">10.09.2025</w:t>
      </w:r>
    </w:p>
    <w:p>
      <w:pPr>
        <w:jc w:val="center"/>
      </w:pPr>
      <w:r>
        <w:rPr/>
        <w:t xml:space="preserve">...</w:t>
      </w:r>
    </w:p>
    <w:p>
      <w:pPr>
        <w:jc w:val="center"/>
      </w:pPr>
      <w:r>
        <w:rPr>
          <w:b w:val="1"/>
          <w:bCs w:val="1"/>
        </w:rPr>
        <w:t xml:space="preserve">Okul Müdürü</w:t>
      </w:r>
    </w:p>
    <w:sectPr>
      <w:headerReference w:type="default" r:id="rId7"/>
      <w:footerReference w:type="default" r:id="rId8"/>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2025-2026 EĞİTİM-ÖĞRETİM YILI MAMAK ORTAOKULU 8. SINIF KURAN-I KERİM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2025-2026 EĞİTİM-ÖĞRETİM YILI MAMAK ORTAOKULU 8. SINIF KURAN-I KERİM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2025-09-10T00:22:11+03:00</dcterms:created>
  <dcterms:modified xsi:type="dcterms:W3CDTF">2025-09-10T00:22:11+03:00</dcterms:modified>
</cp:coreProperties>
</file>

<file path=docProps/custom.xml><?xml version="1.0" encoding="utf-8"?>
<Properties xmlns="http://schemas.openxmlformats.org/officeDocument/2006/custom-properties" xmlns:vt="http://schemas.openxmlformats.org/officeDocument/2006/docPropsVTypes"/>
</file>