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 w:type="dxa"/>
        <w:gridCol w:w="250" w:type="dxa"/>
        <w:gridCol w:w="250" w:type="dxa"/>
        <w:gridCol w:w="1000" w:type="dxa"/>
        <w:gridCol w:w="1300" w:type="dxa"/>
        <w:gridCol w:w="3000" w:type="dxa"/>
        <w:gridCol w:w="2680" w:type="dxa"/>
        <w:gridCol w:w="1200" w:type="dxa"/>
        <w:gridCol w:w="1150" w:type="dxa"/>
        <w:gridCol w:w="1250" w:type="dxa"/>
        <w:gridCol w:w="3000" w:type="dxa"/>
        <w:gridCol w:w="1950" w:type="dxa"/>
      </w:tblGrid>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SAAT</w:t>
            </w:r>
          </w:p>
        </w:tc>
        <w:tc>
          <w:tcPr>
            <w:tcW w:w="10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TEMA</w:t>
            </w:r>
          </w:p>
        </w:tc>
        <w:tc>
          <w:tcPr>
            <w:tcW w:w="13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İÇERİK ÇERÇEVESİ</w:t>
            </w:r>
          </w:p>
        </w:tc>
        <w:tc>
          <w:tcPr>
            <w:tcW w:w="30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ÖĞRENME ÇIKTILARI</w:t>
            </w:r>
          </w:p>
        </w:tc>
        <w:tc>
          <w:tcPr>
            <w:tcW w:w="268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SÜREÇ BİLEŞENLERİ</w:t>
            </w:r>
          </w:p>
        </w:tc>
        <w:tc>
          <w:tcPr>
            <w:tcW w:w="12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ÖĞRENME BECERİLERİ</w:t>
            </w:r>
          </w:p>
        </w:tc>
        <w:tc>
          <w:tcPr>
            <w:tcW w:w="11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DEĞERLER</w:t>
            </w:r>
          </w:p>
        </w:tc>
        <w:tc>
          <w:tcPr>
            <w:tcW w:w="12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OKURYAZARLIK BECERİLERİ</w:t>
            </w:r>
          </w:p>
        </w:tc>
        <w:tc>
          <w:tcPr>
            <w:tcW w:w="30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ÖLÇME DEĞERLENDİRME</w:t>
            </w:r>
          </w:p>
        </w:tc>
        <w:tc>
          <w:tcPr>
            <w:tcW w:w="195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BELİRLİ GÜN ve HAFT.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Kur’an-ı Kerim’in İç Düzenini Öğreniyorum</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KK.6.1.1. Kur’an-ı Kerim’in iç düzenini sağlayan ayet, sure, hizip ve cüzü Kur’an’dan bulabilme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Kur’an-ı Kerim’in İç Düzenini Öğreniyorum</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KK.6.1.1. Kur’an-ı Kerim’in iç düzenini sağlayan ayet, sure, hizip ve cüzü Kur’an’dan bulabilme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Gaziler Günü 
                <w:br/>
İlköğretim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Peltek Harfler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KK.6.1.2. Kur’an-ı Kerim’in peltek harflerini seslendirebilme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Okul Sütü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Peltek Harfler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KK.6.1.2. Kur’an-ı Kerim’in peltek harflerini seslendirebilme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Hayvanları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84-105.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KK.6.1.3. Bakara Suresi 84-105. ayetlerini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Ahilik Kültürü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84-105.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KK.6.1.3. Bakara Suresi 84-105. ayetlerini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Salli ve Barik Duaları ile Anlamları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KK.6.1.4. Salli ve Barik dualarının anlamlarını yorumlayabilme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Salli ve Barik dualarının anlamlarını inceler. 
                <w:br/>
b) Salli ve Barik dualarını kendi hayatı için anlamlı hâle getirir. 
                <w:br/>
c) Salli ve Barik dualarını anlamlarını değişmeyecek şekilde yeniden ifade 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*Birleşmiş Milletler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1. Tema: Kur'an-ı Kerim'i Tanıyorum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Salli ve Barik Duaları ile Anlamları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KK.6.1.5. Salli ve Barik dualarını ezberleyebilme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SDB2.1. İletişim</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D7. Estetik
                <w:br/>
D16. Sorumluluk
                <w:br/>
D19. Vatanseverlik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OB4. Görsel Okuryazarlık
                <w:br/>
OB7. Veri Okuryazarlığı
                <w:br/>
OB9. Sanat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*Cumhuriyet Bayramı
                <w:br/>
*Kızılay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Med Çeşitleri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KK.6.2.1. Med çeşitlerini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a) Med çeşitlerini açıklar.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*Organ Bağışı Haftası
                <w:br/>
*Lösemili Çocuklar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1. Ara Tatil (10-14 Kasım)</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Med Çeşitleri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KK.6.2.1. Med çeşitlerini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b) Med çeşitlerini ayrıştırır.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*Ağız ve Diş Sağlığı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Med Çeşitleri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KK.6.2.1. Med çeşitlerini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c) Med çeşitlerini tasnif eder.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*Öğretmenler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Med Çeşitleri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KK.6.2.1. Med çeşitlerini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meddiarız, meddilazım ve meddilini etiketler. 
                <w:br/>
ebilme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Engelliler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106-134.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KK.6.2.2. Bakara suresi 106-134. ayetleri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106-134.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KK.6.2.2. Bakara suresi 106-134. ayetleri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Kur’an Kıssalarından Hayata: Hz. Yunus</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KK.6.2.3. Hz. Yunus’un imtihanı kıssasını çözümleyebilme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a) Hz. Yunus’un imtihanı kıssasında geçen olayları açıklar.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Kur’an Kıssalarından Hayata: Hz. Yunus</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KK.6.2.3. Hz. Yunus’un imtihanı kıssasını çözümleyebilme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b) Hz. Yunus’un imtihanı kıssasında geçen olaylar arasında ilişki kurar.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*Okul Temelli Planlama</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*Enerji Tasarrufu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 Haftası</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*Sosyal Etkinlik Haftası</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 Şubat Tatili (19-30 Ocak)</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2. Tema: Kur'an-ı Kerim'i Okumaya Giriş</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Kureyş Suresi ve Anlamı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KK.6.2.4. Kureyş suresinin anlamını yorumlayabilme 
                <w:br/>
                <w:br/>
                <w:br/>
KK.6.2.5. Kureyş suresini ezberleyebilme
              </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Kureyş suresinin anlamını inceler. 
                <w:br/>
b) Kureyş suresini kendi hayatı için anlamlı hâle getirir. 
                <w:br/>
c) Kureyş suresinin anlamını değiştirmeyecek şekilde yeniden ifade 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SDB1.1. Kendini Tanıma (Öz Farkındalık Becerisi)
                <w:br/>
SDB2.2. İş Birliği
                <w:br/>
SDB3.2. Esneklik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D4. Dostluk
                <w:br/>
D12. Sabır
                <w:br/>
D16. Sorumluluk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OB1. Bilgi Okuryazarlığı
                <w:br/>
OB2. Dijital Okuryazarlık
                <w:br/>
OB3. Finansal Okuryazarlık
                <w:br/>
OB7. Veri Okuryazarlığı
              </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İdgamlar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a) Tenvin ve sakin nunun hâllerini açıklar.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İdgamlar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b) Tenvin ve sakin nunun hâllerini ayrıştırır.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İdgamlar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c) Tenvin ve sakin nunun hâllerini tasnif eder.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*Vergi Haftası
                <w:br/>
*Yeşilay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İdgamlar</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ç) Kur’an-ı Kerim’de okuduğu bölümlerden idgam mealgunne ve idgam bilagunneyi etiketler.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Kadınlar Günü
                <w:br/>
*Girişimcilik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135-163.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KK.6.3.2. Bakara suresinin 135-163. ayetlerini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 2. Ara Tatil (16-20 Mart)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Bakara Suresinin 135-163. Ayetleri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KK.6.3.2. Bakara suresinin 135-163. ayetlerini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Tiyatrolar Günü
                <w:br/>
*Orman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Sureleri Tanıyorum: Ankebut Suresi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KK.6.3.3. Ankebut suresinin 41. ayetiyle ilgili bilgi toplayabilme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Ankebut suresinin 41. ayetiyle ilgili bilgi toplayacağı araçları araştırır. 
                <w:br/>
b) Ankebut suresinin 41. ayetiyle ilgili bilgileri bulur.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*Kütüphaneler Haftası
                <w:br/>
*Dünya Otizm Farkındalık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Sureleri Tanıyorum: Ankebut Suresi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KK.6.3.3. Ankebut suresinin 41. ayetiyle ilgili bilgi toplayabilme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c) Ankebut suresinin 41. ayetiyle ilgili ulaşılan bilgileri doğrular. 
                <w:br/>
ç) Ankebut suresinin 41. ayetiyle ilgili ulaşılan bilgileri kaydeder.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*Kişisel Verileri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3. Tema: Kur'an-ı Kerim'i Öğreniyorum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Felak Suresi ve Anlamı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KK.6.3.4. Felak suresinin anlamını yorumlayabilme 
                <w:br/>
KK.6.3.5. Felak suresini ezberleyebilme
              </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Felak suresinin anlamını inceler. 
                <w:br/>
b) Felak suresini kendi hayatı için anlamlı hâle getirir. 
                <w:br/>
c) Felak suresinin anlamını değiştirmeyecek şekilde yeniden ifade 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SDB1.2. Kendini Düzenleme (Öz Düzenleme Becerisi)</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D3. Çalışkanlık
                <w:br/>
D5. Duyarlılık
                <w:br/>
D7. Estetik
                <w:br/>
D11. Özgürlük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*Turizm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İzhar, İhfa ve İklap</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Tenvin ve sakin nunun hâllerini açıklar. 
                <w:br/>
b) Tenvin ve sakin nunun hâllerini ayrıştırır. 
                <w:br/>
c) Tenvin ve sakin nunun hâllerini tasnif eder. 
                <w:br/>
ç) Kur’an-ı Kerim’de okuduğu bölümlerden izhar, ihfa veya iklabı etiketler.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*23 Nisan Ulusal Egemenlik ve Çocuk Bayramı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İzhar, İhfa ve İklap</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Tenvin ve sakin nunun hâllerini açıklar. 
                <w:br/>
b) Tenvin ve sakin nunun hâllerini ayrıştırır. 
                <w:br/>
c) Tenvin ve sakin nunun hâllerini tasnif eder. 
                <w:br/>
ç) Kur’an-ı Kerim’de okuduğu bölümlerden izhar, ihfa veya iklabı etiketler.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Tenvin ve Sakin Nunun Hâlleri: İzhar, İhfa ve İklap</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KK.6.4.1. Tenvin ve sakin nunun hâllerini sınıflandırabilme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Tenvin ve sakin nunun hâllerini açıklar. 
                <w:br/>
b) Tenvin ve sakin nunun hâllerini ayrıştırır. 
                <w:br/>
c) Tenvin ve sakin nunun hâllerini tasnif eder. 
                <w:br/>
ç) Kur’an-ı Kerim’de okuduğu bölümlerden izhar, ihfa veya iklabı etiketler.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*Vakıflar Haftası
                <w:br/>
*Anneler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Yasin Suresi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KK.6.4.2. Yasin suresini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*Engelliler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Yasin Suresi</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KK.6.4.2. Yasin suresini yüzünden okuyabilme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*Etik Günü
                <w:br/>
*Atatürk'ü Anma ve Gençlik ve Spor Bayramı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 Duaları: Hz. Yunus’un Duası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KK.6.4.3. Hz. Yunus’un duasını yorumlayabilme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a) Hz. Yunus’un duasını inceler.</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*İstanbul´un Fethi</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 Duaları: Hz. Yunus’un Duası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KK.6.4.3. Hz. Yunus’un duasını yorumlayabilme</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b) Hz. Yunus’un duasını kendi hayatı için anlamlı hâle getirir. 
                <w:br/>
c) Hz. Yunus’un duasının anlamını değiştirmeyecek şekilde yeniden ifade 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*Gözlem formu
                <w:br/>
*Öz değerlendirme formu
                <w:br/>
*Kontrol listesi
                <w:br/>
*Dereceleme ölçeği
                <w:br/>
*Çalışma yaprağı
                <w:br/>
*Kısa cevaplı ve açık uçlu sorular
                <w:br/>
*Doğru-yanlış ve eşleştirme soruları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4. Tema: Kur'an-ı Kerim'i Okuyorum</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Nas Suresi ve Anlamı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KK.6.4.4. Nas suresinin anlamını yorumlayabilme 
                <w:br/>
KK.6.4.5. Nas suresini ezberleyebilme
              </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a) Nas suresinin anlamını inceler. 
                <w:br/>
b) Nas suresini kendi hayatı için anlamlı hâle getirir. 
                <w:br/>
c) Nas suresinin anlamını değiştirmeyecek şekilde yeniden ifade eder.
              </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SDB1.2. Kendini Düzenleme (Öz Düzenleme Becerisi)
                <w:br/>
SDB2.2. İş Birliği
                <w:br/>
SDB3.1. Uyum
              </w:t>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D10. Mütevazılık
                <w:br/>
D12. Sabır
              </w:t>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OB1. Bilgi Okuryazarlığı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Öğrenme çıktıları; dereceli puanlama anahtarı, gözlem formu, öz değerlendirme formu, kontrol listesi, dereceleme ölçeği, çalışma yaprağı, çıkış kartları, kısa cevaplı ve açık uçlu sorular, doğru-yanlış ve eşleştirme soruları, yapılandırılmış grid ve performans görevi kullanılarak değerlendirilebilir.
                <w:br/>
&gt;Öğrencilerden performans görevi olarak tenvin ve sakin nunun hâlleriyle ilgili bir soru çarkı oyunu tasarlamaları ve sunmaları istenebilir. Yapılan çalışmalar; veri toplama, verileri kaydetme, sınıflandırma, hedef kitleye uygunluk, özgünlük ve görsel tasarım (TAB4.2.SB7) ölçütleri bulunan dereceli puanlama anahtarı ve öz değerlendirme formu ile değerlendirilebilir.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Çevre ve İklim Değişikliği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*Okul Temelli Planlama</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Sorumluluk Haftası</w:t>
            </w:r>
          </w:p>
        </w:tc>
        <w:tc>
          <w:tcPr>
            <w:tcW w:w="13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Sorumluluk Haftası</w:t>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Sorumluluk Haftası</w:t>
            </w:r>
          </w:p>
        </w:tc>
        <w:tc>
          <w:tcPr>
            <w:tcW w:w="268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*Sosyal Sorumluluk Haftası</w:t>
            </w:r>
          </w:p>
        </w:tc>
        <w:tc>
          <w:tcPr>
            <w:tcW w:w="12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1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2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30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2"/>
                <w:szCs w:val="12"/>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2"/>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6. SINIF KURAN-I KERİM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6. SINIF KURAN-I KERİM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2025-09-10T00:30:05+03:00</dcterms:created>
  <dcterms:modified xsi:type="dcterms:W3CDTF">2025-09-10T00:30:05+03:00</dcterms:modified>
</cp:coreProperties>
</file>

<file path=docProps/custom.xml><?xml version="1.0" encoding="utf-8"?>
<Properties xmlns="http://schemas.openxmlformats.org/officeDocument/2006/custom-properties" xmlns:vt="http://schemas.openxmlformats.org/officeDocument/2006/docPropsVTypes"/>
</file>