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tbl>
      <w:tblPr>
        <w:tblStyle w:val="TableGrid"/>
        <w:tblpPr w:leftFromText="141" w:rightFromText="141" w:vertAnchor="page" w:horzAnchor="margin" w:tblpY="289"/>
        <w:tblW w:w="0" w:type="auto"/>
        <w:tblLook w:val="04A0" w:firstRow="1" w:lastRow="0" w:firstColumn="1" w:lastColumn="0" w:noHBand="0" w:noVBand="1"/>
      </w:tblPr>
      <w:tblGrid>
        <w:gridCol w:w="2169"/>
        <w:gridCol w:w="6207"/>
        <w:gridCol w:w="2084"/>
      </w:tblGrid>
      <w:tr w:rsidR="008874EF" w:rsidRPr="00581954" w14:paraId="65B38FD3"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25FDA1C5" w14:textId="77777777" w:rsidR="00E13869" w:rsidRPr="00581954" w:rsidRDefault="00E13869" w:rsidP="00E13869">
            <w:pPr>
              <w:rPr>
                <w:rFonts w:asciiTheme="majorHAnsi" w:hAnsiTheme="majorHAnsi"/>
                <w:b/>
                <w:sz w:val="24"/>
                <w:szCs w:val="24"/>
              </w:rPr>
            </w:pPr>
            <w:bookmarkStart w:id="0" w:name="_Hlk97909338"/>
            <w:bookmarkStart w:id="1" w:name="_Hlk97909031"/>
            <w:bookmarkStart w:id="2" w:name="_GoBack"/>
            <w:r w:rsidRPr="00581954">
              <w:rPr>
                <w:rFonts w:asciiTheme="majorHAnsi" w:hAnsiTheme="majorHAnsi"/>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CAC586D" w14:textId="77777777" w:rsidR="00F03B3A" w:rsidRPr="00581954" w:rsidRDefault="00F03B3A" w:rsidP="00F03B3A">
            <w:pPr>
              <w:jc w:val="center"/>
              <w:rPr>
                <w:rFonts w:asciiTheme="majorHAnsi" w:hAnsiTheme="majorHAnsi"/>
                <w:b/>
                <w:sz w:val="24"/>
                <w:szCs w:val="24"/>
              </w:rPr>
            </w:pPr>
            <w:r w:rsidRPr="00581954">
              <w:rPr>
                <w:rFonts w:asciiTheme="majorHAnsi" w:hAnsiTheme="majorHAnsi"/>
                <w:b/>
                <w:sz w:val="24"/>
                <w:szCs w:val="24"/>
              </w:rPr>
              <w:t>2025/2026 EĞİTİM ÖĞRETİM YILI  (MAARİF SİSTEMİ)</w:t>
            </w:r>
          </w:p>
          <w:p w14:paraId="413A2E06" w14:textId="37E66181" w:rsidR="00F03B3A" w:rsidRPr="00581954" w:rsidRDefault="00764EC2" w:rsidP="00F03B3A">
            <w:pPr>
              <w:jc w:val="center"/>
              <w:rPr>
                <w:rFonts w:asciiTheme="majorHAnsi" w:hAnsiTheme="majorHAnsi"/>
                <w:b/>
                <w:sz w:val="24"/>
                <w:szCs w:val="24"/>
              </w:rPr>
            </w:pPr>
            <w:r w:rsidRPr="00581954">
              <w:rPr>
                <w:rFonts w:asciiTheme="majorHAnsi" w:hAnsiTheme="majorHAnsi"/>
                <w:b/>
                <w:sz w:val="24"/>
                <w:szCs w:val="24"/>
              </w:rPr>
              <w:t>...</w:t>
            </w:r>
            <w:r w:rsidR="00AD7C5B" w:rsidRPr="00581954">
              <w:rPr>
                <w:rFonts w:asciiTheme="majorHAnsi" w:hAnsiTheme="majorHAnsi"/>
                <w:b/>
                <w:sz w:val="24"/>
                <w:szCs w:val="24"/>
              </w:rPr>
              <w:t>ORTAOKULU</w:t>
            </w:r>
            <w:r w:rsidR="00F03B3A" w:rsidRPr="00581954">
              <w:rPr>
                <w:rFonts w:asciiTheme="majorHAnsi" w:hAnsiTheme="majorHAnsi"/>
                <w:b/>
                <w:sz w:val="24"/>
                <w:szCs w:val="24"/>
              </w:rPr>
              <w:t xml:space="preserve">                      </w:t>
            </w:r>
          </w:p>
          <w:p w14:paraId="7F07B1CF" w14:textId="632B0843" w:rsidR="00F71732" w:rsidRPr="00581954" w:rsidRDefault="00D542BA" w:rsidP="00F71732">
            <w:pPr>
              <w:pStyle w:val="NoSpacing"/>
              <w:ind w:left="720"/>
              <w:jc w:val="center"/>
              <w:rPr>
                <w:rFonts w:asciiTheme="majorHAnsi" w:hAnsiTheme="majorHAnsi" w:cs="Arial"/>
                <w:color w:val="0D0D0D"/>
                <w:sz w:val="24"/>
                <w:szCs w:val="24"/>
                <w:shd w:val="clear" w:color="auto" w:fill="FFFFFF"/>
              </w:rPr>
            </w:pPr>
            <w:r w:rsidRPr="00581954">
              <w:rPr>
                <w:rFonts w:asciiTheme="majorHAnsi" w:hAnsiTheme="majorHAnsi" w:cs="Arial"/>
                <w:color w:val="0D0D0D"/>
                <w:sz w:val="24"/>
                <w:szCs w:val="24"/>
                <w:shd w:val="clear" w:color="auto" w:fill="FFFFFF"/>
              </w:rPr>
              <w:t>6</w:t>
            </w:r>
            <w:r w:rsidR="003C3F55" w:rsidRPr="00581954">
              <w:rPr>
                <w:rFonts w:asciiTheme="majorHAnsi" w:hAnsiTheme="majorHAnsi" w:cs="Arial"/>
                <w:color w:val="0D0D0D"/>
                <w:sz w:val="24"/>
                <w:szCs w:val="24"/>
                <w:shd w:val="clear" w:color="auto" w:fill="FFFFFF"/>
              </w:rPr>
              <w:t xml:space="preserve"> </w:t>
            </w:r>
            <w:r w:rsidR="003753DF" w:rsidRPr="00581954">
              <w:rPr>
                <w:rFonts w:asciiTheme="majorHAnsi" w:hAnsiTheme="majorHAnsi" w:cs="Arial"/>
                <w:color w:val="0D0D0D"/>
                <w:sz w:val="24"/>
                <w:szCs w:val="24"/>
                <w:shd w:val="clear" w:color="auto" w:fill="FFFFFF"/>
              </w:rPr>
              <w:t>PEYGAMBERİMİZİN HAYATI</w:t>
            </w:r>
            <w:r w:rsidR="00F71732" w:rsidRPr="00581954">
              <w:rPr>
                <w:rFonts w:asciiTheme="majorHAnsi" w:hAnsiTheme="majorHAnsi" w:cs="Arial"/>
                <w:color w:val="0D0D0D"/>
                <w:sz w:val="24"/>
                <w:szCs w:val="24"/>
                <w:shd w:val="clear" w:color="auto" w:fill="FFFFFF"/>
              </w:rPr>
              <w:t xml:space="preserve"> </w:t>
            </w:r>
            <w:r w:rsidR="003C3F55" w:rsidRPr="00581954">
              <w:rPr>
                <w:rFonts w:asciiTheme="majorHAnsi" w:hAnsiTheme="majorHAnsi" w:cs="Arial"/>
                <w:color w:val="0D0D0D"/>
                <w:sz w:val="24"/>
                <w:szCs w:val="24"/>
                <w:shd w:val="clear" w:color="auto" w:fill="FFFFFF"/>
              </w:rPr>
              <w:t>2</w:t>
            </w:r>
            <w:r w:rsidR="00F71732" w:rsidRPr="00581954">
              <w:rPr>
                <w:rFonts w:asciiTheme="majorHAnsi" w:hAnsiTheme="majorHAnsi" w:cs="Arial"/>
                <w:color w:val="0D0D0D"/>
                <w:sz w:val="24"/>
                <w:szCs w:val="24"/>
                <w:shd w:val="clear" w:color="auto" w:fill="FFFFFF"/>
              </w:rPr>
              <w:t>.Dönem 1.Yazılı</w:t>
            </w:r>
          </w:p>
          <w:p w14:paraId="76355203" w14:textId="77777777" w:rsidR="00F71732" w:rsidRPr="00581954" w:rsidRDefault="00F71732" w:rsidP="00F71732">
            <w:pPr>
              <w:pStyle w:val="NoSpacing"/>
              <w:ind w:left="720"/>
              <w:jc w:val="center"/>
              <w:rPr>
                <w:rFonts w:asciiTheme="majorHAnsi" w:hAnsiTheme="majorHAnsi" w:cs="Arial"/>
                <w:color w:val="0D0D0D"/>
                <w:sz w:val="24"/>
                <w:szCs w:val="24"/>
                <w:shd w:val="clear" w:color="auto" w:fill="FFFFFF"/>
              </w:rPr>
            </w:pPr>
            <w:r w:rsidRPr="00581954">
              <w:rPr>
                <w:rFonts w:asciiTheme="majorHAnsi" w:hAnsiTheme="majorHAnsi" w:cs="Arial"/>
                <w:color w:val="0D0D0D"/>
                <w:sz w:val="24"/>
                <w:szCs w:val="24"/>
                <w:shd w:val="clear" w:color="auto" w:fill="FFFFFF"/>
              </w:rPr>
              <w:t>YENİ MÜFREDAT VE MAARİF'E YGUN</w:t>
            </w:r>
          </w:p>
          <w:p w14:paraId="751456A5" w14:textId="76982F5A" w:rsidR="00351AE4" w:rsidRPr="00581954" w:rsidRDefault="00032176" w:rsidP="00F71732">
            <w:pPr>
              <w:pStyle w:val="NoSpacing"/>
              <w:ind w:left="720"/>
              <w:jc w:val="center"/>
              <w:rPr>
                <w:rFonts w:asciiTheme="majorHAnsi" w:hAnsiTheme="majorHAnsi" w:cs="Arial"/>
                <w:b/>
                <w:bCs/>
                <w:sz w:val="24"/>
                <w:szCs w:val="24"/>
              </w:rPr>
            </w:pPr>
            <w:r w:rsidRPr="00581954">
              <w:rPr>
                <w:rFonts w:asciiTheme="majorHAnsi" w:hAnsiTheme="majorHAnsi" w:cs="Arial"/>
                <w:b/>
                <w:bCs/>
                <w:sz w:val="24"/>
                <w:szCs w:val="24"/>
              </w:rPr>
              <w:t xml:space="preserve">(SENARYO </w:t>
            </w:r>
            <w:r w:rsidR="00EA2131" w:rsidRPr="00581954">
              <w:rPr>
                <w:rFonts w:asciiTheme="majorHAnsi" w:hAnsiTheme="majorHAnsi" w:cs="Arial"/>
                <w:b/>
                <w:bCs/>
                <w:sz w:val="24"/>
                <w:szCs w:val="24"/>
              </w:rPr>
              <w:t>1</w:t>
            </w:r>
            <w:r w:rsidRPr="00581954">
              <w:rPr>
                <w:rFonts w:asciiTheme="majorHAnsi" w:hAnsiTheme="majorHAnsi" w:cs="Arial"/>
                <w:b/>
                <w:bCs/>
                <w:sz w:val="24"/>
                <w:szCs w:val="24"/>
              </w:rPr>
              <w:t>)</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14:paraId="284CE2CA" w14:textId="5031BA64" w:rsidR="00E13869" w:rsidRPr="00581954" w:rsidRDefault="00E13869" w:rsidP="00E13869">
            <w:pPr>
              <w:jc w:val="center"/>
              <w:rPr>
                <w:rFonts w:asciiTheme="majorHAnsi" w:hAnsiTheme="majorHAnsi"/>
                <w:b/>
                <w:sz w:val="24"/>
                <w:szCs w:val="24"/>
                <w:u w:val="single"/>
              </w:rPr>
            </w:pPr>
            <w:r w:rsidRPr="00581954">
              <w:rPr>
                <w:rFonts w:asciiTheme="majorHAnsi" w:hAnsiTheme="majorHAnsi"/>
                <w:b/>
                <w:sz w:val="24"/>
                <w:szCs w:val="24"/>
                <w:u w:val="single"/>
              </w:rPr>
              <w:t>Not</w:t>
            </w:r>
          </w:p>
          <w:p w14:paraId="28A53A1F" w14:textId="3734C96B" w:rsidR="00E13869" w:rsidRPr="00581954" w:rsidRDefault="00E13869" w:rsidP="00E13869">
            <w:pPr>
              <w:rPr>
                <w:rFonts w:asciiTheme="majorHAnsi" w:hAnsiTheme="majorHAnsi"/>
                <w:b/>
                <w:sz w:val="24"/>
                <w:szCs w:val="24"/>
              </w:rPr>
            </w:pPr>
          </w:p>
        </w:tc>
      </w:tr>
      <w:tr w:rsidR="008874EF" w:rsidRPr="00581954" w14:paraId="16E0EDA7"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34A18651" w14:textId="77777777" w:rsidR="00E13869" w:rsidRPr="00581954" w:rsidRDefault="00E13869" w:rsidP="00E13869">
            <w:pPr>
              <w:rPr>
                <w:rFonts w:asciiTheme="majorHAnsi" w:hAnsiTheme="majorHAnsi"/>
                <w:b/>
                <w:sz w:val="24"/>
                <w:szCs w:val="24"/>
              </w:rPr>
            </w:pPr>
            <w:r w:rsidRPr="00581954">
              <w:rPr>
                <w:rFonts w:asciiTheme="majorHAnsi" w:hAnsiTheme="majorHAnsi"/>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14:paraId="33AAA426" w14:textId="77777777" w:rsidR="00E13869" w:rsidRPr="00581954" w:rsidRDefault="00E13869" w:rsidP="00E13869">
            <w:pPr>
              <w:jc w:val="center"/>
              <w:rPr>
                <w:rFonts w:asciiTheme="majorHAnsi" w:hAnsiTheme="majorHAnsi"/>
                <w:b/>
                <w:sz w:val="24"/>
                <w:szCs w:val="24"/>
              </w:rPr>
            </w:pPr>
          </w:p>
        </w:tc>
        <w:tc>
          <w:tcPr>
            <w:tcW w:w="2084" w:type="dxa"/>
            <w:vMerge/>
            <w:tcBorders>
              <w:left w:val="single" w:sz="12" w:space="0" w:color="C0504D" w:themeColor="accent2"/>
              <w:right w:val="single" w:sz="12" w:space="0" w:color="C0504D" w:themeColor="accent2"/>
            </w:tcBorders>
            <w:shd w:val="clear" w:color="auto" w:fill="FFFFFF" w:themeFill="background1"/>
          </w:tcPr>
          <w:p w14:paraId="34680DA9" w14:textId="77777777" w:rsidR="00E13869" w:rsidRPr="00581954" w:rsidRDefault="00E13869" w:rsidP="00E13869">
            <w:pPr>
              <w:rPr>
                <w:rFonts w:asciiTheme="majorHAnsi" w:hAnsiTheme="majorHAnsi"/>
                <w:sz w:val="24"/>
                <w:szCs w:val="24"/>
              </w:rPr>
            </w:pPr>
          </w:p>
        </w:tc>
      </w:tr>
      <w:tr w:rsidR="008874EF" w:rsidRPr="00581954" w14:paraId="6045B349" w14:textId="77777777"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14:paraId="4E09F0AA" w14:textId="37CC8855" w:rsidR="00E13869" w:rsidRPr="00581954" w:rsidRDefault="009F1976" w:rsidP="00E13869">
            <w:pPr>
              <w:rPr>
                <w:rFonts w:asciiTheme="majorHAnsi" w:hAnsiTheme="majorHAnsi"/>
                <w:b/>
                <w:sz w:val="24"/>
                <w:szCs w:val="24"/>
              </w:rPr>
            </w:pPr>
            <w:r w:rsidRPr="00581954">
              <w:rPr>
                <w:rFonts w:asciiTheme="majorHAnsi" w:hAnsiTheme="majorHAnsi"/>
                <w:b/>
                <w:sz w:val="24"/>
                <w:szCs w:val="24"/>
              </w:rPr>
              <w:t xml:space="preserve">Sınıf:  </w:t>
            </w:r>
            <w:r w:rsidR="00E13869" w:rsidRPr="00581954">
              <w:rPr>
                <w:rFonts w:asciiTheme="majorHAnsi" w:hAnsiTheme="majorHAnsi"/>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6E629128" w14:textId="77777777" w:rsidR="00E13869" w:rsidRPr="00581954" w:rsidRDefault="00E13869" w:rsidP="00E13869">
            <w:pPr>
              <w:jc w:val="center"/>
              <w:rPr>
                <w:rFonts w:asciiTheme="majorHAnsi" w:hAnsiTheme="majorHAnsi"/>
                <w:b/>
                <w:sz w:val="24"/>
                <w:szCs w:val="24"/>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14:paraId="56679ED8" w14:textId="77777777" w:rsidR="00E13869" w:rsidRPr="00581954" w:rsidRDefault="00E13869" w:rsidP="00E13869">
            <w:pPr>
              <w:rPr>
                <w:rFonts w:asciiTheme="majorHAnsi" w:hAnsiTheme="majorHAnsi"/>
                <w:sz w:val="24"/>
                <w:szCs w:val="24"/>
              </w:rPr>
            </w:pPr>
          </w:p>
        </w:tc>
      </w:tr>
    </w:tbl>
    <w:p w14:paraId="5CF1E9B9" w14:textId="77777777" w:rsidR="00F03B3A" w:rsidRPr="00581954" w:rsidRDefault="00F03B3A" w:rsidP="00F03B3A">
      <w:pPr>
        <w:spacing w:after="0" w:line="240" w:lineRule="auto"/>
        <w:jc w:val="center"/>
        <w:rPr>
          <w:rFonts w:asciiTheme="majorHAnsi" w:eastAsia="Calibri" w:hAnsiTheme="majorHAnsi" w:cs="Arial"/>
          <w:color w:val="FF0000"/>
          <w:sz w:val="24"/>
          <w:szCs w:val="24"/>
          <w:lang w:eastAsia="en-US"/>
        </w:rPr>
      </w:pPr>
      <w:r w:rsidRPr="00581954">
        <w:rPr>
          <w:rFonts w:asciiTheme="majorHAnsi" w:eastAsia="Calibri" w:hAnsiTheme="majorHAnsi" w:cs="Arial"/>
          <w:color w:val="FF0000"/>
          <w:sz w:val="24"/>
          <w:szCs w:val="24"/>
          <w:lang w:eastAsia="en-US"/>
        </w:rPr>
        <w:t>e-akademi tv/Youtube öğrencilerimize sınavlarında başarılar diler</w:t>
      </w:r>
    </w:p>
    <w:p w14:paraId="0903EC1C"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1. Kazanım:</w:t>
      </w:r>
      <w:r w:rsidRPr="00581954">
        <w:rPr>
          <w:rFonts w:asciiTheme="majorHAnsi" w:eastAsia="Times New Roman" w:hAnsiTheme="majorHAnsi" w:cs="Times New Roman"/>
          <w:color w:val="1F1F1F"/>
          <w:sz w:val="24"/>
          <w:szCs w:val="24"/>
        </w:rPr>
        <w:t xml:space="preserve"> PH.6.3.1. Peygamberimizin Allah’a (cc) bağlılığı konusunu çözümleyebilme.</w:t>
      </w:r>
    </w:p>
    <w:p w14:paraId="7685AEFB"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1:</w:t>
      </w:r>
      <w:r w:rsidRPr="00581954">
        <w:rPr>
          <w:rFonts w:asciiTheme="majorHAnsi" w:eastAsia="Times New Roman" w:hAnsiTheme="majorHAnsi" w:cs="Times New Roman"/>
          <w:color w:val="1F1F1F"/>
          <w:sz w:val="24"/>
          <w:szCs w:val="24"/>
        </w:rPr>
        <w:t xml:space="preserve"> Peygamberimiz (sav.), "Kuşlar sabahleyin aç çıkar, akşamleyin tok dönerler. Eğer siz de Allah’a hakkıyla güvenseydiniz, kuşlar gibi rızıklandırılırdınız." buyurmuştur.</w:t>
      </w:r>
    </w:p>
    <w:p w14:paraId="0196D7F6"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Buradaki kuş örneğinden yola çıkarak; bir insanın Allah’a güvenmesi (tevekkül) ile üzerine düşen sorumlulukları yerine getirmesi (çalışmak) arasındaki ilişkiyi nasıl açıklarsınız?</w:t>
      </w:r>
    </w:p>
    <w:p w14:paraId="5984C2D7" w14:textId="7DA7DEE2"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C.1.</w:t>
      </w:r>
    </w:p>
    <w:p w14:paraId="2C1E7086"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p>
    <w:p w14:paraId="12E7A6C0"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2. Kazanım:</w:t>
      </w:r>
      <w:r w:rsidRPr="00581954">
        <w:rPr>
          <w:rFonts w:asciiTheme="majorHAnsi" w:eastAsia="Times New Roman" w:hAnsiTheme="majorHAnsi" w:cs="Times New Roman"/>
          <w:color w:val="1F1F1F"/>
          <w:sz w:val="24"/>
          <w:szCs w:val="24"/>
        </w:rPr>
        <w:t xml:space="preserve"> PH.6.3.1. Peygamberimizin Allah’a (cc) bağlılığı konusunu çözümleyebilme.</w:t>
      </w:r>
    </w:p>
    <w:p w14:paraId="5BF4D7EF"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2:</w:t>
      </w:r>
      <w:r w:rsidRPr="00581954">
        <w:rPr>
          <w:rFonts w:asciiTheme="majorHAnsi" w:eastAsia="Times New Roman" w:hAnsiTheme="majorHAnsi" w:cs="Times New Roman"/>
          <w:color w:val="1F1F1F"/>
          <w:sz w:val="24"/>
          <w:szCs w:val="24"/>
        </w:rPr>
        <w:t xml:space="preserve"> "İhsan" kavramı, Allah’ı görüyormuş gibi ibadet etmek ve O’nun her an bizi gördüğünü bilmektir.</w:t>
      </w:r>
    </w:p>
    <w:p w14:paraId="5B0CDC67"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Günlük hayatımızda kimsenin bizi izlemediği anlarda bile dürüst davranmamız ile "Allah’a olan bağlılığımız" arasında nasıl bir bağ vardır? Analiz ediniz.</w:t>
      </w:r>
    </w:p>
    <w:p w14:paraId="26CF983A" w14:textId="36F59149"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C.2.</w:t>
      </w:r>
    </w:p>
    <w:p w14:paraId="05D36DFF"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p>
    <w:p w14:paraId="17704538"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3. Kazanım:</w:t>
      </w:r>
      <w:r w:rsidRPr="00581954">
        <w:rPr>
          <w:rFonts w:asciiTheme="majorHAnsi" w:eastAsia="Times New Roman" w:hAnsiTheme="majorHAnsi" w:cs="Times New Roman"/>
          <w:color w:val="1F1F1F"/>
          <w:sz w:val="24"/>
          <w:szCs w:val="24"/>
        </w:rPr>
        <w:t xml:space="preserve"> PH.6.3.1. Peygamberimizin Allah’a (cc) bağlılığı konusunu çözümleyebilme.</w:t>
      </w:r>
    </w:p>
    <w:p w14:paraId="491C3B1A"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3:</w:t>
      </w:r>
      <w:r w:rsidRPr="00581954">
        <w:rPr>
          <w:rFonts w:asciiTheme="majorHAnsi" w:eastAsia="Times New Roman" w:hAnsiTheme="majorHAnsi" w:cs="Times New Roman"/>
          <w:color w:val="1F1F1F"/>
          <w:sz w:val="24"/>
          <w:szCs w:val="24"/>
        </w:rPr>
        <w:t xml:space="preserve"> Peygamberimiz, İslam’ı tebliğ ederken karşısına çıkan tüm engellere, baskılara ve cazip tekliflere rağmen yolundan dönmemiştir.</w:t>
      </w:r>
    </w:p>
    <w:p w14:paraId="5B143267"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Peygamberimizin bu kararlılığını, Allah’a olan teslimiyeti ve güveni açısından değerlendirdiğinizde neler söyleyebilirsiniz?</w:t>
      </w:r>
    </w:p>
    <w:p w14:paraId="1B2F8643" w14:textId="306259DF"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C.3.</w:t>
      </w:r>
    </w:p>
    <w:p w14:paraId="481E9CFF"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p>
    <w:p w14:paraId="30DE9114"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4. Kazanım:</w:t>
      </w:r>
      <w:r w:rsidRPr="00581954">
        <w:rPr>
          <w:rFonts w:asciiTheme="majorHAnsi" w:eastAsia="Times New Roman" w:hAnsiTheme="majorHAnsi" w:cs="Times New Roman"/>
          <w:color w:val="1F1F1F"/>
          <w:sz w:val="24"/>
          <w:szCs w:val="24"/>
        </w:rPr>
        <w:t xml:space="preserve"> PH.6.3.2. Peygamberimizin namaz ibadetiyle ilgili tutumunu yansıtabilme.</w:t>
      </w:r>
    </w:p>
    <w:p w14:paraId="6570892D"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4:</w:t>
      </w:r>
      <w:r w:rsidRPr="00581954">
        <w:rPr>
          <w:rFonts w:asciiTheme="majorHAnsi" w:eastAsia="Times New Roman" w:hAnsiTheme="majorHAnsi" w:cs="Times New Roman"/>
          <w:color w:val="1F1F1F"/>
          <w:sz w:val="24"/>
          <w:szCs w:val="24"/>
        </w:rPr>
        <w:t xml:space="preserve"> Peygamberimiz, dünya işlerinden daraldığında veya bir zorlukla karşılaştığında namaz kılarak huzur bulurdu. Namazı "gözümün nuru" olarak tanımlardı.</w:t>
      </w:r>
    </w:p>
    <w:p w14:paraId="294B662E"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Bu durumdan yola çıkarak; namazın bir Müslüman için sadece bir görev değil, aynı zamanda bir "manevi sığınak" olmasını nasıl yorumlarsınız?</w:t>
      </w:r>
    </w:p>
    <w:p w14:paraId="5979CC6F" w14:textId="679F75E5"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C.4.</w:t>
      </w:r>
    </w:p>
    <w:p w14:paraId="6B7AB505"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p>
    <w:p w14:paraId="4C9BBC97"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5. Kazanım:</w:t>
      </w:r>
      <w:r w:rsidRPr="00581954">
        <w:rPr>
          <w:rFonts w:asciiTheme="majorHAnsi" w:eastAsia="Times New Roman" w:hAnsiTheme="majorHAnsi" w:cs="Times New Roman"/>
          <w:color w:val="1F1F1F"/>
          <w:sz w:val="24"/>
          <w:szCs w:val="24"/>
        </w:rPr>
        <w:t xml:space="preserve"> PH.6.3.2. Peygamberimizin namaz ibadetiyle ilgili tutumunu yansıtabilme.</w:t>
      </w:r>
    </w:p>
    <w:p w14:paraId="0D9ECA72"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lastRenderedPageBreak/>
        <w:t>SORU 5:</w:t>
      </w:r>
      <w:r w:rsidRPr="00581954">
        <w:rPr>
          <w:rFonts w:asciiTheme="majorHAnsi" w:eastAsia="Times New Roman" w:hAnsiTheme="majorHAnsi" w:cs="Times New Roman"/>
          <w:color w:val="1F1F1F"/>
          <w:sz w:val="24"/>
          <w:szCs w:val="24"/>
        </w:rPr>
        <w:t xml:space="preserve"> Peygamberimiz namazda safların düzgün ve sık olmasına çok önem verir; zengin-fakir ayrımı yapmadan herkesin omuz omuza durmasını isterdi.</w:t>
      </w:r>
    </w:p>
    <w:p w14:paraId="1FC925DF"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Cemaatle namaz kılmanın toplumsal eşitlik ve kardeşlik duyguları üzerindeki etkisini açıklayınız.</w:t>
      </w:r>
    </w:p>
    <w:p w14:paraId="5D7F710F" w14:textId="6040D56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C.5.</w:t>
      </w:r>
    </w:p>
    <w:p w14:paraId="3247CA07"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p>
    <w:p w14:paraId="02BEA72B"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6. Kazanım:</w:t>
      </w:r>
      <w:r w:rsidRPr="00581954">
        <w:rPr>
          <w:rFonts w:asciiTheme="majorHAnsi" w:eastAsia="Times New Roman" w:hAnsiTheme="majorHAnsi" w:cs="Times New Roman"/>
          <w:color w:val="1F1F1F"/>
          <w:sz w:val="24"/>
          <w:szCs w:val="24"/>
        </w:rPr>
        <w:t xml:space="preserve"> PH.6.3.2. Peygamberimizin namaz ibadetiyle ilgili tutumunu yansıtabilme.</w:t>
      </w:r>
    </w:p>
    <w:p w14:paraId="671FD737"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6:</w:t>
      </w:r>
      <w:r w:rsidRPr="00581954">
        <w:rPr>
          <w:rFonts w:asciiTheme="majorHAnsi" w:eastAsia="Times New Roman" w:hAnsiTheme="majorHAnsi" w:cs="Times New Roman"/>
          <w:color w:val="1F1F1F"/>
          <w:sz w:val="24"/>
          <w:szCs w:val="24"/>
        </w:rPr>
        <w:t xml:space="preserve"> Peygamber Efendimiz savaşta, yolculukta ve ağır hastalık durumlarında bile namazı terk etmemiş, şartlara uygun şekilde kılmaya devam etmiştir.</w:t>
      </w:r>
    </w:p>
    <w:p w14:paraId="4B903478"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Peygamberimizin bu hassasiyeti, bir Müslümanın hayatında namazın önceliği ve sürekliliği hakkında bize ne gibi mesajlar verir?</w:t>
      </w:r>
    </w:p>
    <w:p w14:paraId="071E40D1" w14:textId="6EF7DC6F"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C.6.</w:t>
      </w:r>
    </w:p>
    <w:p w14:paraId="35D08A2E"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p>
    <w:p w14:paraId="7639C81E"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7. Kazanım:</w:t>
      </w:r>
      <w:r w:rsidRPr="00581954">
        <w:rPr>
          <w:rFonts w:asciiTheme="majorHAnsi" w:eastAsia="Times New Roman" w:hAnsiTheme="majorHAnsi" w:cs="Times New Roman"/>
          <w:color w:val="1F1F1F"/>
          <w:sz w:val="24"/>
          <w:szCs w:val="24"/>
        </w:rPr>
        <w:t xml:space="preserve"> PH.6.3.2. Peygamberimizin namaz ibadetiyle ilgili tutumunu yansıtabilme.</w:t>
      </w:r>
    </w:p>
    <w:p w14:paraId="21BF0FA6"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7:</w:t>
      </w:r>
      <w:r w:rsidRPr="00581954">
        <w:rPr>
          <w:rFonts w:asciiTheme="majorHAnsi" w:eastAsia="Times New Roman" w:hAnsiTheme="majorHAnsi" w:cs="Times New Roman"/>
          <w:color w:val="1F1F1F"/>
          <w:sz w:val="24"/>
          <w:szCs w:val="24"/>
        </w:rPr>
        <w:t xml:space="preserve"> Peygamberimiz namazda rükû ve secdeleri tam yapar, acele etmekten kaçınırdı.</w:t>
      </w:r>
    </w:p>
    <w:p w14:paraId="39C82ABF"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Namazın hareketlerini hakkıyla yapmak (tadil-i erkan) ile namazdan alınan manevi huzur arasındaki ilişkiyi değerlendiriniz.</w:t>
      </w:r>
    </w:p>
    <w:p w14:paraId="1C51EA4B" w14:textId="1E52BAC8"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C.7.</w:t>
      </w:r>
    </w:p>
    <w:p w14:paraId="66D45D60"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p>
    <w:p w14:paraId="4F1CBA40"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8. Kazanım:</w:t>
      </w:r>
      <w:r w:rsidRPr="00581954">
        <w:rPr>
          <w:rFonts w:asciiTheme="majorHAnsi" w:eastAsia="Times New Roman" w:hAnsiTheme="majorHAnsi" w:cs="Times New Roman"/>
          <w:color w:val="1F1F1F"/>
          <w:sz w:val="24"/>
          <w:szCs w:val="24"/>
        </w:rPr>
        <w:t xml:space="preserve"> PH.6.3.3. Yüce Allah’a şükretmenin Peygamberimizin hayatındaki yerini yorumlayabilme.</w:t>
      </w:r>
    </w:p>
    <w:p w14:paraId="1C22136D"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8:</w:t>
      </w:r>
      <w:r w:rsidRPr="00581954">
        <w:rPr>
          <w:rFonts w:asciiTheme="majorHAnsi" w:eastAsia="Times New Roman" w:hAnsiTheme="majorHAnsi" w:cs="Times New Roman"/>
          <w:color w:val="1F1F1F"/>
          <w:sz w:val="24"/>
          <w:szCs w:val="24"/>
        </w:rPr>
        <w:t xml:space="preserve"> Peygamberimiz, "Geçmiş ve gelecek günahların bağışlandığı halde neden bu kadar çok ibadet ediyorsun?" diye soran eşine, "Şükreden bir kul olmayayım mı?" demiştir.</w:t>
      </w:r>
    </w:p>
    <w:p w14:paraId="624FFED5"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Bu olaydan yola çıkarak; şükretmenin sadece dille söylenen bir söz mü yoksa hayat tarzına yansıyan bir eylem mi olduğunu tartışınız.</w:t>
      </w:r>
    </w:p>
    <w:p w14:paraId="7C0F1A17" w14:textId="15B64240"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C.8.</w:t>
      </w:r>
    </w:p>
    <w:p w14:paraId="0C185A62"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p>
    <w:p w14:paraId="31F02119"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9. Kazanım:</w:t>
      </w:r>
      <w:r w:rsidRPr="00581954">
        <w:rPr>
          <w:rFonts w:asciiTheme="majorHAnsi" w:eastAsia="Times New Roman" w:hAnsiTheme="majorHAnsi" w:cs="Times New Roman"/>
          <w:color w:val="1F1F1F"/>
          <w:sz w:val="24"/>
          <w:szCs w:val="24"/>
        </w:rPr>
        <w:t xml:space="preserve"> PH.6.3.3. Yüce Allah’a şükretmenin Peygamberimizin hayatındaki yerini yorumlayabilme.</w:t>
      </w:r>
    </w:p>
    <w:p w14:paraId="64328F40"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9:</w:t>
      </w:r>
      <w:r w:rsidRPr="00581954">
        <w:rPr>
          <w:rFonts w:asciiTheme="majorHAnsi" w:eastAsia="Times New Roman" w:hAnsiTheme="majorHAnsi" w:cs="Times New Roman"/>
          <w:color w:val="1F1F1F"/>
          <w:sz w:val="24"/>
          <w:szCs w:val="24"/>
        </w:rPr>
        <w:t xml:space="preserve"> Peygamberimiz sahip olduğu küçük-büyük her nimet için Allah'a hamd ederdi.</w:t>
      </w:r>
    </w:p>
    <w:p w14:paraId="02AE7BEC"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Günlük hayatımızda sahip olduğumuz nimetlerin (sağlık, aile, yemek vb.) farkında olmanın ve bunlara şükretmenin insanın iç huzuruna katkısını açıklayınız.</w:t>
      </w:r>
    </w:p>
    <w:p w14:paraId="1D501FDF" w14:textId="0E29B52A"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r w:rsidRPr="00581954">
        <w:rPr>
          <w:rFonts w:asciiTheme="majorHAnsi" w:eastAsia="Times New Roman" w:hAnsiTheme="majorHAnsi" w:cs="Times New Roman"/>
          <w:b/>
          <w:bCs/>
          <w:color w:val="1F1F1F"/>
          <w:sz w:val="24"/>
          <w:szCs w:val="24"/>
          <w:bdr w:val="none" w:sz="0" w:space="0" w:color="auto" w:frame="1"/>
        </w:rPr>
        <w:t>C.9.</w:t>
      </w:r>
    </w:p>
    <w:p w14:paraId="7117CB0C"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p>
    <w:p w14:paraId="38D56D71"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p>
    <w:p w14:paraId="6ED4590C"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p>
    <w:p w14:paraId="636908C2"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p>
    <w:p w14:paraId="4F81EDCA" w14:textId="77777777" w:rsidR="00D542BA" w:rsidRPr="00581954" w:rsidRDefault="00D542BA" w:rsidP="00D542BA">
      <w:pPr>
        <w:spacing w:before="100" w:beforeAutospacing="1" w:after="0" w:line="240" w:lineRule="auto"/>
        <w:rPr>
          <w:rFonts w:asciiTheme="majorHAnsi" w:eastAsia="Times New Roman" w:hAnsiTheme="majorHAnsi" w:cs="Times New Roman"/>
          <w:b/>
          <w:bCs/>
          <w:color w:val="1F1F1F"/>
          <w:sz w:val="24"/>
          <w:szCs w:val="24"/>
          <w:bdr w:val="none" w:sz="0" w:space="0" w:color="auto" w:frame="1"/>
        </w:rPr>
      </w:pPr>
    </w:p>
    <w:p w14:paraId="468C4D20"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p>
    <w:p w14:paraId="7AD4AEE6" w14:textId="77777777" w:rsidR="00D542BA" w:rsidRPr="00581954" w:rsidRDefault="006151A7" w:rsidP="00D542BA">
      <w:pPr>
        <w:spacing w:after="12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color w:val="1F1F1F"/>
          <w:sz w:val="24"/>
          <w:szCs w:val="24"/>
        </w:rPr>
        <w:pict w14:anchorId="2E37FC68">
          <v:rect id="_x0000_i1025" style="width:0;height:1.5pt" o:hralign="center" o:hrstd="t" o:hrnoshade="t" o:hr="t" fillcolor="gray" stroked="f"/>
        </w:pict>
      </w:r>
    </w:p>
    <w:p w14:paraId="4C46A72A" w14:textId="77777777" w:rsidR="00D542BA" w:rsidRPr="00581954" w:rsidRDefault="00D542BA" w:rsidP="00D542BA">
      <w:pPr>
        <w:spacing w:before="100" w:beforeAutospacing="1" w:after="0" w:line="240" w:lineRule="auto"/>
        <w:outlineLvl w:val="2"/>
        <w:rPr>
          <w:rFonts w:asciiTheme="majorHAnsi" w:eastAsia="Times New Roman" w:hAnsiTheme="majorHAnsi" w:cs="Times New Roman"/>
          <w:b/>
          <w:bCs/>
          <w:color w:val="1F1F1F"/>
          <w:sz w:val="24"/>
          <w:szCs w:val="24"/>
        </w:rPr>
      </w:pPr>
      <w:r w:rsidRPr="00581954">
        <w:rPr>
          <w:rFonts w:asciiTheme="majorHAnsi" w:eastAsia="Times New Roman" w:hAnsiTheme="majorHAnsi" w:cs="Times New Roman"/>
          <w:b/>
          <w:bCs/>
          <w:color w:val="1F1F1F"/>
          <w:sz w:val="24"/>
          <w:szCs w:val="24"/>
          <w:bdr w:val="none" w:sz="0" w:space="0" w:color="auto" w:frame="1"/>
        </w:rPr>
        <w:t>BÖLÜM 2: SORULAR VE CEVAP ANAHTARI (ÖĞRETMEN REHBERİ)</w:t>
      </w:r>
    </w:p>
    <w:p w14:paraId="4D87DF88"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1:</w:t>
      </w:r>
      <w:r w:rsidRPr="00581954">
        <w:rPr>
          <w:rFonts w:asciiTheme="majorHAnsi" w:eastAsia="Times New Roman" w:hAnsiTheme="majorHAnsi" w:cs="Times New Roman"/>
          <w:color w:val="1F1F1F"/>
          <w:sz w:val="24"/>
          <w:szCs w:val="24"/>
        </w:rPr>
        <w:t xml:space="preserve"> Allah’a güvenmek (tevekkül) ile çalışmak arasındaki ilişkiyi açıklayınız.</w:t>
      </w:r>
    </w:p>
    <w:p w14:paraId="7097461C"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CEVAP:</w:t>
      </w:r>
      <w:r w:rsidRPr="00581954">
        <w:rPr>
          <w:rFonts w:asciiTheme="majorHAnsi" w:eastAsia="Times New Roman" w:hAnsiTheme="majorHAnsi" w:cs="Times New Roman"/>
          <w:color w:val="1F1F1F"/>
          <w:sz w:val="24"/>
          <w:szCs w:val="24"/>
        </w:rPr>
        <w:t xml:space="preserve"> Kuşlar yuvada bekleyerek değil, rızık aramak için uçarak tok dönerler. Gerçek tevekkül, insanın elinden gelen tüm çabayı göstermesi, sorumluluğunu yerine getirmesi ve ardından sonucu Allah’a bırakarak O'na güvenmesidir. Çalışmadan beklemek tevekkül değil, tembelliktir.</w:t>
      </w:r>
    </w:p>
    <w:p w14:paraId="76699AFA"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2:</w:t>
      </w:r>
      <w:r w:rsidRPr="00581954">
        <w:rPr>
          <w:rFonts w:asciiTheme="majorHAnsi" w:eastAsia="Times New Roman" w:hAnsiTheme="majorHAnsi" w:cs="Times New Roman"/>
          <w:color w:val="1F1F1F"/>
          <w:sz w:val="24"/>
          <w:szCs w:val="24"/>
        </w:rPr>
        <w:t xml:space="preserve"> Kimsenin izlemediği anlardaki dürüstlük ile Allah’a bağlılık arasındaki bağı analiz ediniz.</w:t>
      </w:r>
    </w:p>
    <w:p w14:paraId="4C6B5DEF"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CEVAP:</w:t>
      </w:r>
      <w:r w:rsidRPr="00581954">
        <w:rPr>
          <w:rFonts w:asciiTheme="majorHAnsi" w:eastAsia="Times New Roman" w:hAnsiTheme="majorHAnsi" w:cs="Times New Roman"/>
          <w:color w:val="1F1F1F"/>
          <w:sz w:val="24"/>
          <w:szCs w:val="24"/>
        </w:rPr>
        <w:t xml:space="preserve"> Allah’ın bizi her an gördüğünü bilmek (ihsan), insanda güçlü bir sorumluluk bilinci oluşturur. Bu bilince sahip bir Müslüman, insanlar görmese bile Allah’a olan bağlılığı ve sevgisi sebebiyle kötülükten kaçınır ve her zaman dürüst davranmaya gayret eder.</w:t>
      </w:r>
    </w:p>
    <w:p w14:paraId="4DFF7011"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3:</w:t>
      </w:r>
      <w:r w:rsidRPr="00581954">
        <w:rPr>
          <w:rFonts w:asciiTheme="majorHAnsi" w:eastAsia="Times New Roman" w:hAnsiTheme="majorHAnsi" w:cs="Times New Roman"/>
          <w:color w:val="1F1F1F"/>
          <w:sz w:val="24"/>
          <w:szCs w:val="24"/>
        </w:rPr>
        <w:t xml:space="preserve"> Peygamberimizin engellere rağmen yolundan dönmemesini güven kavramı üzerinden değerlendiriniz.</w:t>
      </w:r>
    </w:p>
    <w:p w14:paraId="5B7B18A3"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CEVAP:</w:t>
      </w:r>
      <w:r w:rsidRPr="00581954">
        <w:rPr>
          <w:rFonts w:asciiTheme="majorHAnsi" w:eastAsia="Times New Roman" w:hAnsiTheme="majorHAnsi" w:cs="Times New Roman"/>
          <w:color w:val="1F1F1F"/>
          <w:sz w:val="24"/>
          <w:szCs w:val="24"/>
        </w:rPr>
        <w:t xml:space="preserve"> Peygamberimiz gücünü ve desteğini sadece Allah’tan aldığına inanıyordu. Bu tam güven ve teslimiyet, ona dünyevi zorluklar karşısında sarsılmaz bir cesaret vermiştir. Allah’a tam bağlı olan bir insan, doğru bildiği yolda hiçbir engel karşısında ümitsizliğe düşmez.</w:t>
      </w:r>
    </w:p>
    <w:p w14:paraId="1C6D049A"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4:</w:t>
      </w:r>
      <w:r w:rsidRPr="00581954">
        <w:rPr>
          <w:rFonts w:asciiTheme="majorHAnsi" w:eastAsia="Times New Roman" w:hAnsiTheme="majorHAnsi" w:cs="Times New Roman"/>
          <w:color w:val="1F1F1F"/>
          <w:sz w:val="24"/>
          <w:szCs w:val="24"/>
        </w:rPr>
        <w:t xml:space="preserve"> Namazın bir "manevi sığınak" olmasını nasıl yorumlarsınız?</w:t>
      </w:r>
    </w:p>
    <w:p w14:paraId="1D564431"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CEVAP:</w:t>
      </w:r>
      <w:r w:rsidRPr="00581954">
        <w:rPr>
          <w:rFonts w:asciiTheme="majorHAnsi" w:eastAsia="Times New Roman" w:hAnsiTheme="majorHAnsi" w:cs="Times New Roman"/>
          <w:color w:val="1F1F1F"/>
          <w:sz w:val="24"/>
          <w:szCs w:val="24"/>
        </w:rPr>
        <w:t xml:space="preserve"> Namaz, kulun Rabbi ile doğrudan iletişim kurduğu bir andır. Peygamberimiz namaz kılarak dünyanın dertlerinden uzaklaşır, ruhen dinlenir ve güç toplardı. Bu yönüyle namaz, müminin zor zamanlarda sığındığı bir huzur limanıdır.</w:t>
      </w:r>
    </w:p>
    <w:p w14:paraId="1182C0C7"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5:</w:t>
      </w:r>
      <w:r w:rsidRPr="00581954">
        <w:rPr>
          <w:rFonts w:asciiTheme="majorHAnsi" w:eastAsia="Times New Roman" w:hAnsiTheme="majorHAnsi" w:cs="Times New Roman"/>
          <w:color w:val="1F1F1F"/>
          <w:sz w:val="24"/>
          <w:szCs w:val="24"/>
        </w:rPr>
        <w:t xml:space="preserve"> Cemaatle namazın toplumsal eşitlik üzerindeki etkisini açıklayınız.</w:t>
      </w:r>
    </w:p>
    <w:p w14:paraId="602A55E0"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CEVAP:</w:t>
      </w:r>
      <w:r w:rsidRPr="00581954">
        <w:rPr>
          <w:rFonts w:asciiTheme="majorHAnsi" w:eastAsia="Times New Roman" w:hAnsiTheme="majorHAnsi" w:cs="Times New Roman"/>
          <w:color w:val="1F1F1F"/>
          <w:sz w:val="24"/>
          <w:szCs w:val="24"/>
        </w:rPr>
        <w:t xml:space="preserve"> Camide saflar arasında hiçbir ayrıcalık yoktur. En zengin ile en fakir yan yana secde eder. Bu durum, Allah katında üstünlüğün sadece takvada olduğunu gösterir; insanlar arasındaki kibri yok eder ve toplumsal dayanışmayı artırır.</w:t>
      </w:r>
    </w:p>
    <w:p w14:paraId="532D6C6F"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6:</w:t>
      </w:r>
      <w:r w:rsidRPr="00581954">
        <w:rPr>
          <w:rFonts w:asciiTheme="majorHAnsi" w:eastAsia="Times New Roman" w:hAnsiTheme="majorHAnsi" w:cs="Times New Roman"/>
          <w:color w:val="1F1F1F"/>
          <w:sz w:val="24"/>
          <w:szCs w:val="24"/>
        </w:rPr>
        <w:t xml:space="preserve"> Peygamberimizin zor şartlarda bile namaz kılması bize hangi mesajları verir?</w:t>
      </w:r>
    </w:p>
    <w:p w14:paraId="10A5B40C"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CEVAP:</w:t>
      </w:r>
      <w:r w:rsidRPr="00581954">
        <w:rPr>
          <w:rFonts w:asciiTheme="majorHAnsi" w:eastAsia="Times New Roman" w:hAnsiTheme="majorHAnsi" w:cs="Times New Roman"/>
          <w:color w:val="1F1F1F"/>
          <w:sz w:val="24"/>
          <w:szCs w:val="24"/>
        </w:rPr>
        <w:t xml:space="preserve"> Namazın hayatın merkezinde olması gerektiğini ve hiçbir mazeretin bu bağı koparmaya yetmeyeceğini gösterir. En zor anlarda bile Allah’tan yardım istemenin ve O’na yönelmenin önemini hatırlatır.</w:t>
      </w:r>
    </w:p>
    <w:p w14:paraId="3FF8DC0B"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7:</w:t>
      </w:r>
      <w:r w:rsidRPr="00581954">
        <w:rPr>
          <w:rFonts w:asciiTheme="majorHAnsi" w:eastAsia="Times New Roman" w:hAnsiTheme="majorHAnsi" w:cs="Times New Roman"/>
          <w:color w:val="1F1F1F"/>
          <w:sz w:val="24"/>
          <w:szCs w:val="24"/>
        </w:rPr>
        <w:t xml:space="preserve"> Tadil-i erkan ile manevi huzur arasındaki ilişkiyi değerlendiriniz.</w:t>
      </w:r>
    </w:p>
    <w:p w14:paraId="491E67DD"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CEVAP:</w:t>
      </w:r>
      <w:r w:rsidRPr="00581954">
        <w:rPr>
          <w:rFonts w:asciiTheme="majorHAnsi" w:eastAsia="Times New Roman" w:hAnsiTheme="majorHAnsi" w:cs="Times New Roman"/>
          <w:color w:val="1F1F1F"/>
          <w:sz w:val="24"/>
          <w:szCs w:val="24"/>
        </w:rPr>
        <w:t xml:space="preserve"> Namazda acele etmek, ibadetin ruhunu öldürür. Hareketleri sakin ve tam yapmak, zihnin namaza odaklanmasını sağlar. Bu dikkat ve özen, kişinin namazdan aldığı manevi hazzı artırır ve namazı gerçekten Allah ile bir buluşmaya dönüştürür.</w:t>
      </w:r>
    </w:p>
    <w:p w14:paraId="2E836945"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8:</w:t>
      </w:r>
      <w:r w:rsidRPr="00581954">
        <w:rPr>
          <w:rFonts w:asciiTheme="majorHAnsi" w:eastAsia="Times New Roman" w:hAnsiTheme="majorHAnsi" w:cs="Times New Roman"/>
          <w:color w:val="1F1F1F"/>
          <w:sz w:val="24"/>
          <w:szCs w:val="24"/>
        </w:rPr>
        <w:t xml:space="preserve"> Şükretmenin eylemle olan ilişkisini tartışınız.</w:t>
      </w:r>
    </w:p>
    <w:p w14:paraId="026A49B2"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lastRenderedPageBreak/>
        <w:t>CEVAP:</w:t>
      </w:r>
      <w:r w:rsidRPr="00581954">
        <w:rPr>
          <w:rFonts w:asciiTheme="majorHAnsi" w:eastAsia="Times New Roman" w:hAnsiTheme="majorHAnsi" w:cs="Times New Roman"/>
          <w:color w:val="1F1F1F"/>
          <w:sz w:val="24"/>
          <w:szCs w:val="24"/>
        </w:rPr>
        <w:t xml:space="preserve"> Şükür sadece "teşekkür ederim" demek değildir. Peygamberimizin yaptığı gibi şükür, Allah’ın verdiği nimetleri O’nun razı olacağı şekilde kullanmak ve daha çok ibadet ederek bu nimetlerin kadrini bildiğini göstermektir. Yani şükür, bir yaşam biçimidir.</w:t>
      </w:r>
    </w:p>
    <w:p w14:paraId="4299EC09"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SORU 9:</w:t>
      </w:r>
      <w:r w:rsidRPr="00581954">
        <w:rPr>
          <w:rFonts w:asciiTheme="majorHAnsi" w:eastAsia="Times New Roman" w:hAnsiTheme="majorHAnsi" w:cs="Times New Roman"/>
          <w:color w:val="1F1F1F"/>
          <w:sz w:val="24"/>
          <w:szCs w:val="24"/>
        </w:rPr>
        <w:t xml:space="preserve"> Şükretmenin insanın iç huzuruna katkısını açıklayınız.</w:t>
      </w:r>
    </w:p>
    <w:p w14:paraId="2600DBDB" w14:textId="77777777" w:rsidR="00D542BA" w:rsidRPr="00581954" w:rsidRDefault="00D542BA" w:rsidP="00D542BA">
      <w:pPr>
        <w:spacing w:before="100" w:beforeAutospacing="1" w:after="0" w:line="240" w:lineRule="auto"/>
        <w:rPr>
          <w:rFonts w:asciiTheme="majorHAnsi" w:eastAsia="Times New Roman" w:hAnsiTheme="majorHAnsi" w:cs="Times New Roman"/>
          <w:color w:val="1F1F1F"/>
          <w:sz w:val="24"/>
          <w:szCs w:val="24"/>
        </w:rPr>
      </w:pPr>
      <w:r w:rsidRPr="00581954">
        <w:rPr>
          <w:rFonts w:asciiTheme="majorHAnsi" w:eastAsia="Times New Roman" w:hAnsiTheme="majorHAnsi" w:cs="Times New Roman"/>
          <w:b/>
          <w:bCs/>
          <w:color w:val="1F1F1F"/>
          <w:sz w:val="24"/>
          <w:szCs w:val="24"/>
          <w:bdr w:val="none" w:sz="0" w:space="0" w:color="auto" w:frame="1"/>
        </w:rPr>
        <w:t>CEVAP:</w:t>
      </w:r>
      <w:r w:rsidRPr="00581954">
        <w:rPr>
          <w:rFonts w:asciiTheme="majorHAnsi" w:eastAsia="Times New Roman" w:hAnsiTheme="majorHAnsi" w:cs="Times New Roman"/>
          <w:color w:val="1F1F1F"/>
          <w:sz w:val="24"/>
          <w:szCs w:val="24"/>
        </w:rPr>
        <w:t xml:space="preserve"> Şükretmek, insanın sahip olmadığı şeylere odaklanıp mutsuz olmak yerine, elindeki güzellikleri fark etmesini sağlar. Bu farkındalık, insandaki hırsı ve doyumsuzluğu azaltır; yerine kanaatkarlık, huzur ve hayata karşı pozitif bir bakış açısı getirir.</w:t>
      </w:r>
    </w:p>
    <w:p w14:paraId="03333F27" w14:textId="77777777" w:rsidR="00F03B3A" w:rsidRPr="00581954" w:rsidRDefault="00F03B3A" w:rsidP="00BF3970">
      <w:pPr>
        <w:pStyle w:val="NoSpacing"/>
        <w:ind w:right="-142"/>
        <w:rPr>
          <w:rFonts w:asciiTheme="majorHAnsi" w:hAnsiTheme="majorHAnsi" w:cs="Arial"/>
          <w:b/>
          <w:bCs/>
          <w:sz w:val="24"/>
          <w:szCs w:val="24"/>
        </w:rPr>
      </w:pPr>
    </w:p>
    <w:p w14:paraId="755355A6" w14:textId="77777777" w:rsidR="00F03B3A" w:rsidRPr="00581954" w:rsidRDefault="00F03B3A" w:rsidP="00BF3970">
      <w:pPr>
        <w:pStyle w:val="NoSpacing"/>
        <w:ind w:right="-142"/>
        <w:rPr>
          <w:rFonts w:asciiTheme="majorHAnsi" w:hAnsiTheme="majorHAnsi" w:cs="Arial"/>
          <w:b/>
          <w:bCs/>
          <w:sz w:val="24"/>
          <w:szCs w:val="24"/>
        </w:rPr>
      </w:pPr>
    </w:p>
    <w:p w14:paraId="127E6A0C" w14:textId="77777777" w:rsidR="00F03B3A" w:rsidRPr="00581954" w:rsidRDefault="00F03B3A" w:rsidP="00BF3970">
      <w:pPr>
        <w:pStyle w:val="NoSpacing"/>
        <w:ind w:right="-142"/>
        <w:rPr>
          <w:rFonts w:asciiTheme="majorHAnsi" w:hAnsiTheme="majorHAnsi" w:cs="Arial"/>
          <w:b/>
          <w:bCs/>
          <w:sz w:val="24"/>
          <w:szCs w:val="24"/>
        </w:rPr>
      </w:pPr>
    </w:p>
    <w:p w14:paraId="091B2CB2" w14:textId="77777777" w:rsidR="00F03B3A" w:rsidRPr="00581954" w:rsidRDefault="00F03B3A" w:rsidP="00BF3970">
      <w:pPr>
        <w:pStyle w:val="NoSpacing"/>
        <w:ind w:right="-142"/>
        <w:rPr>
          <w:rFonts w:asciiTheme="majorHAnsi" w:hAnsiTheme="majorHAnsi" w:cs="Arial"/>
          <w:b/>
          <w:bCs/>
          <w:sz w:val="24"/>
          <w:szCs w:val="24"/>
        </w:rPr>
      </w:pPr>
    </w:p>
    <w:p w14:paraId="7035F811" w14:textId="77777777" w:rsidR="00F03B3A" w:rsidRPr="00581954" w:rsidRDefault="00F03B3A" w:rsidP="00BF3970">
      <w:pPr>
        <w:pStyle w:val="NoSpacing"/>
        <w:ind w:right="-142"/>
        <w:rPr>
          <w:rFonts w:asciiTheme="majorHAnsi" w:hAnsiTheme="majorHAnsi" w:cs="Arial"/>
          <w:b/>
          <w:bCs/>
          <w:sz w:val="24"/>
          <w:szCs w:val="24"/>
        </w:rPr>
      </w:pPr>
    </w:p>
    <w:p w14:paraId="563AD71D" w14:textId="77777777" w:rsidR="00F03B3A" w:rsidRPr="00581954" w:rsidRDefault="00F03B3A" w:rsidP="00BF3970">
      <w:pPr>
        <w:pStyle w:val="NoSpacing"/>
        <w:ind w:right="-142"/>
        <w:rPr>
          <w:rFonts w:asciiTheme="majorHAnsi" w:hAnsiTheme="majorHAnsi" w:cs="Arial"/>
          <w:b/>
          <w:bCs/>
          <w:sz w:val="24"/>
          <w:szCs w:val="24"/>
        </w:rPr>
      </w:pPr>
    </w:p>
    <w:p w14:paraId="41852198" w14:textId="77777777" w:rsidR="00F03B3A" w:rsidRPr="00581954" w:rsidRDefault="00F03B3A" w:rsidP="00BF3970">
      <w:pPr>
        <w:pStyle w:val="NoSpacing"/>
        <w:ind w:right="-142"/>
        <w:rPr>
          <w:rFonts w:asciiTheme="majorHAnsi" w:hAnsiTheme="majorHAnsi" w:cs="Arial"/>
          <w:b/>
          <w:bCs/>
          <w:sz w:val="24"/>
          <w:szCs w:val="24"/>
        </w:rPr>
      </w:pPr>
    </w:p>
    <w:p w14:paraId="63EB6254" w14:textId="77777777" w:rsidR="00F03B3A" w:rsidRPr="00581954" w:rsidRDefault="00F03B3A" w:rsidP="00BF3970">
      <w:pPr>
        <w:pStyle w:val="NoSpacing"/>
        <w:ind w:right="-142"/>
        <w:rPr>
          <w:rFonts w:asciiTheme="majorHAnsi" w:hAnsiTheme="majorHAnsi" w:cs="Arial"/>
          <w:b/>
          <w:bCs/>
          <w:sz w:val="24"/>
          <w:szCs w:val="24"/>
        </w:rPr>
      </w:pPr>
    </w:p>
    <w:p w14:paraId="4A8643A6" w14:textId="77777777" w:rsidR="00F03B3A" w:rsidRPr="00581954" w:rsidRDefault="00F03B3A" w:rsidP="00BF3970">
      <w:pPr>
        <w:pStyle w:val="NoSpacing"/>
        <w:ind w:right="-142"/>
        <w:rPr>
          <w:rFonts w:asciiTheme="majorHAnsi" w:hAnsiTheme="majorHAnsi" w:cs="Arial"/>
          <w:b/>
          <w:bCs/>
          <w:sz w:val="24"/>
          <w:szCs w:val="24"/>
        </w:rPr>
      </w:pPr>
    </w:p>
    <w:p w14:paraId="21EADE70" w14:textId="77777777" w:rsidR="00F03B3A" w:rsidRPr="00581954" w:rsidRDefault="00F03B3A" w:rsidP="00BF3970">
      <w:pPr>
        <w:pStyle w:val="NoSpacing"/>
        <w:ind w:right="-142"/>
        <w:rPr>
          <w:rFonts w:asciiTheme="majorHAnsi" w:hAnsiTheme="majorHAnsi" w:cs="Arial"/>
          <w:b/>
          <w:bCs/>
          <w:sz w:val="24"/>
          <w:szCs w:val="24"/>
        </w:rPr>
      </w:pPr>
    </w:p>
    <w:p w14:paraId="165D8964" w14:textId="77777777" w:rsidR="00F03B3A" w:rsidRPr="00581954" w:rsidRDefault="00F03B3A" w:rsidP="00BF3970">
      <w:pPr>
        <w:pStyle w:val="NoSpacing"/>
        <w:ind w:right="-142"/>
        <w:rPr>
          <w:rFonts w:asciiTheme="majorHAnsi" w:hAnsiTheme="majorHAnsi" w:cs="Arial"/>
          <w:b/>
          <w:bCs/>
          <w:sz w:val="24"/>
          <w:szCs w:val="24"/>
        </w:rPr>
      </w:pPr>
    </w:p>
    <w:p w14:paraId="5382A31D" w14:textId="77777777" w:rsidR="00F03B3A" w:rsidRPr="00581954" w:rsidRDefault="00F03B3A" w:rsidP="00BF3970">
      <w:pPr>
        <w:pStyle w:val="NoSpacing"/>
        <w:ind w:right="-142"/>
        <w:rPr>
          <w:rFonts w:asciiTheme="majorHAnsi" w:hAnsiTheme="majorHAnsi" w:cs="Arial"/>
          <w:b/>
          <w:bCs/>
          <w:sz w:val="24"/>
          <w:szCs w:val="24"/>
        </w:rPr>
      </w:pPr>
    </w:p>
    <w:p w14:paraId="4C3648B2" w14:textId="77777777" w:rsidR="00F03B3A" w:rsidRPr="00581954" w:rsidRDefault="00F03B3A" w:rsidP="00BF3970">
      <w:pPr>
        <w:pStyle w:val="NoSpacing"/>
        <w:ind w:right="-142"/>
        <w:rPr>
          <w:rFonts w:asciiTheme="majorHAnsi" w:hAnsiTheme="majorHAnsi" w:cs="Arial"/>
          <w:b/>
          <w:bCs/>
          <w:sz w:val="24"/>
          <w:szCs w:val="24"/>
        </w:rPr>
      </w:pPr>
    </w:p>
    <w:p w14:paraId="5C95DD63" w14:textId="77777777" w:rsidR="00F03B3A" w:rsidRPr="00581954" w:rsidRDefault="00F03B3A" w:rsidP="00BF3970">
      <w:pPr>
        <w:pStyle w:val="NoSpacing"/>
        <w:ind w:right="-142"/>
        <w:rPr>
          <w:rFonts w:asciiTheme="majorHAnsi" w:hAnsiTheme="majorHAnsi" w:cs="Arial"/>
          <w:b/>
          <w:bCs/>
          <w:sz w:val="24"/>
          <w:szCs w:val="24"/>
        </w:rPr>
      </w:pPr>
    </w:p>
    <w:p w14:paraId="6BF20AB4" w14:textId="77777777" w:rsidR="00F03B3A" w:rsidRPr="00581954" w:rsidRDefault="00F03B3A" w:rsidP="00BF3970">
      <w:pPr>
        <w:pStyle w:val="NoSpacing"/>
        <w:ind w:right="-142"/>
        <w:rPr>
          <w:rFonts w:asciiTheme="majorHAnsi" w:hAnsiTheme="majorHAnsi" w:cs="Arial"/>
          <w:b/>
          <w:bCs/>
          <w:sz w:val="24"/>
          <w:szCs w:val="24"/>
        </w:rPr>
      </w:pPr>
    </w:p>
    <w:p w14:paraId="41ADFF41" w14:textId="77777777" w:rsidR="00F03B3A" w:rsidRPr="00581954" w:rsidRDefault="00F03B3A" w:rsidP="00BF3970">
      <w:pPr>
        <w:pStyle w:val="NoSpacing"/>
        <w:ind w:right="-142"/>
        <w:rPr>
          <w:rFonts w:asciiTheme="majorHAnsi" w:hAnsiTheme="majorHAnsi" w:cs="Arial"/>
          <w:b/>
          <w:bCs/>
          <w:sz w:val="24"/>
          <w:szCs w:val="24"/>
        </w:rPr>
      </w:pPr>
    </w:p>
    <w:p w14:paraId="1B9AD26E" w14:textId="77777777" w:rsidR="00F03B3A" w:rsidRPr="00581954" w:rsidRDefault="00F03B3A" w:rsidP="00BF3970">
      <w:pPr>
        <w:pStyle w:val="NoSpacing"/>
        <w:ind w:right="-142"/>
        <w:rPr>
          <w:rFonts w:asciiTheme="majorHAnsi" w:hAnsiTheme="majorHAnsi" w:cs="Arial"/>
          <w:b/>
          <w:bCs/>
          <w:sz w:val="24"/>
          <w:szCs w:val="24"/>
        </w:rPr>
      </w:pPr>
    </w:p>
    <w:p w14:paraId="5A3E5F1C" w14:textId="77777777" w:rsidR="00F03B3A" w:rsidRPr="00581954" w:rsidRDefault="00F03B3A" w:rsidP="00BF3970">
      <w:pPr>
        <w:pStyle w:val="NoSpacing"/>
        <w:ind w:right="-142"/>
        <w:rPr>
          <w:rFonts w:asciiTheme="majorHAnsi" w:hAnsiTheme="majorHAnsi" w:cs="Arial"/>
          <w:b/>
          <w:bCs/>
          <w:sz w:val="24"/>
          <w:szCs w:val="24"/>
        </w:rPr>
      </w:pPr>
    </w:p>
    <w:p w14:paraId="5442DEAB" w14:textId="77777777" w:rsidR="00F03B3A" w:rsidRPr="00581954" w:rsidRDefault="00F03B3A" w:rsidP="00BF3970">
      <w:pPr>
        <w:pStyle w:val="NoSpacing"/>
        <w:ind w:right="-142"/>
        <w:rPr>
          <w:rFonts w:asciiTheme="majorHAnsi" w:hAnsiTheme="majorHAnsi" w:cs="Arial"/>
          <w:b/>
          <w:bCs/>
          <w:sz w:val="24"/>
          <w:szCs w:val="24"/>
        </w:rPr>
      </w:pPr>
    </w:p>
    <w:p w14:paraId="2E3F3D2B" w14:textId="77777777" w:rsidR="00F03B3A" w:rsidRPr="00581954" w:rsidRDefault="00F03B3A" w:rsidP="00F03B3A">
      <w:pPr>
        <w:pStyle w:val="NoSpacing"/>
        <w:ind w:right="-142"/>
        <w:jc w:val="center"/>
        <w:rPr>
          <w:rFonts w:asciiTheme="majorHAnsi" w:hAnsiTheme="majorHAnsi" w:cs="Arial"/>
          <w:b/>
          <w:bCs/>
          <w:sz w:val="24"/>
          <w:szCs w:val="24"/>
        </w:rPr>
      </w:pPr>
    </w:p>
    <w:p w14:paraId="0393192F" w14:textId="77777777" w:rsidR="00F03B3A" w:rsidRPr="00581954" w:rsidRDefault="00F03B3A" w:rsidP="00F03B3A">
      <w:pPr>
        <w:pStyle w:val="NoSpacing"/>
        <w:ind w:right="-142"/>
        <w:jc w:val="center"/>
        <w:rPr>
          <w:rFonts w:asciiTheme="majorHAnsi" w:hAnsiTheme="majorHAnsi" w:cs="Arial"/>
          <w:b/>
          <w:bCs/>
          <w:sz w:val="24"/>
          <w:szCs w:val="24"/>
        </w:rPr>
      </w:pPr>
    </w:p>
    <w:p w14:paraId="38829737"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04EFDB72"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696D289B"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1BBBC24A"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0D194DA7"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1EC4BF0F"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7CE26F8C"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15DE4A8B"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0BDE7391"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70043693"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6CAE8861"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7EB2EF7D"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319A9129"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11BFAA63"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00F85F4D"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536CBD73"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0DACD2A0" w14:textId="77777777" w:rsidR="00F03B3A" w:rsidRPr="00581954" w:rsidRDefault="00F03B3A" w:rsidP="00F03B3A">
      <w:pPr>
        <w:spacing w:after="0" w:line="240" w:lineRule="auto"/>
        <w:jc w:val="center"/>
        <w:rPr>
          <w:rFonts w:asciiTheme="majorHAnsi" w:eastAsia="Calibri" w:hAnsiTheme="majorHAnsi" w:cs="Arial"/>
          <w:color w:val="000000"/>
          <w:sz w:val="24"/>
          <w:szCs w:val="24"/>
          <w:lang w:eastAsia="en-US"/>
        </w:rPr>
      </w:pPr>
    </w:p>
    <w:p w14:paraId="5AA54A70" w14:textId="4FAE367D" w:rsidR="00F03B3A" w:rsidRPr="00581954" w:rsidRDefault="00F03B3A" w:rsidP="00F03B3A">
      <w:pPr>
        <w:spacing w:after="0" w:line="240" w:lineRule="auto"/>
        <w:jc w:val="center"/>
        <w:rPr>
          <w:rFonts w:asciiTheme="majorHAnsi" w:eastAsia="Calibri" w:hAnsiTheme="majorHAnsi" w:cs="Times New Roman"/>
          <w:color w:val="FF0000"/>
          <w:sz w:val="24"/>
          <w:szCs w:val="24"/>
          <w:lang w:eastAsia="en-US"/>
        </w:rPr>
      </w:pPr>
      <w:r w:rsidRPr="00581954">
        <w:rPr>
          <w:rFonts w:asciiTheme="majorHAnsi" w:eastAsia="Calibri" w:hAnsiTheme="majorHAnsi" w:cs="Times New Roman"/>
          <w:color w:val="FF0000"/>
          <w:sz w:val="24"/>
          <w:szCs w:val="24"/>
          <w:lang w:eastAsia="en-US"/>
        </w:rPr>
        <w:t>e-akademi tv  öğrencilerimize sınavlarında başarılar diler</w:t>
      </w:r>
    </w:p>
    <w:p w14:paraId="57BF96D2" w14:textId="6F377493" w:rsidR="00F03B3A" w:rsidRPr="00581954" w:rsidRDefault="00F03B3A" w:rsidP="00F03B3A">
      <w:pPr>
        <w:pStyle w:val="NoSpacing"/>
        <w:ind w:right="-142"/>
        <w:jc w:val="center"/>
        <w:rPr>
          <w:rFonts w:asciiTheme="majorHAnsi" w:hAnsiTheme="majorHAnsi" w:cs="Arial"/>
          <w:b/>
          <w:bCs/>
          <w:sz w:val="24"/>
          <w:szCs w:val="24"/>
        </w:rPr>
      </w:pPr>
      <w:r w:rsidRPr="00581954">
        <w:rPr>
          <w:rFonts w:asciiTheme="majorHAnsi" w:eastAsia="Times New Roman" w:hAnsiTheme="majorHAnsi" w:cs="Times New Roman"/>
          <w:noProof/>
          <w:sz w:val="24"/>
          <w:szCs w:val="24"/>
          <w:lang w:eastAsia="tr-TR"/>
        </w:rPr>
        <w:drawing>
          <wp:inline distT="0" distB="0" distL="0" distR="0" wp14:anchorId="05480F60" wp14:editId="1BBE5109">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bookmarkEnd w:id="2"/>
    </w:p>
    <w:sectPr w:rsidR="00F03B3A" w:rsidRPr="00581954" w:rsidSect="00F03B3A">
      <w:type w:val="continuous"/>
      <w:pgSz w:w="11906" w:h="16838"/>
      <w:pgMar w:top="426" w:right="707" w:bottom="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BD774" w14:textId="77777777" w:rsidR="006151A7" w:rsidRDefault="006151A7" w:rsidP="006843CB">
      <w:pPr>
        <w:spacing w:after="0" w:line="240" w:lineRule="auto"/>
      </w:pPr>
      <w:r>
        <w:separator/>
      </w:r>
    </w:p>
  </w:endnote>
  <w:endnote w:type="continuationSeparator" w:id="0">
    <w:p w14:paraId="3721A58F" w14:textId="77777777" w:rsidR="006151A7" w:rsidRDefault="006151A7" w:rsidP="0068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4C47D" w14:textId="77777777" w:rsidR="006151A7" w:rsidRDefault="006151A7" w:rsidP="006843CB">
      <w:pPr>
        <w:spacing w:after="0" w:line="240" w:lineRule="auto"/>
      </w:pPr>
      <w:r>
        <w:separator/>
      </w:r>
    </w:p>
  </w:footnote>
  <w:footnote w:type="continuationSeparator" w:id="0">
    <w:p w14:paraId="38EEDCBD" w14:textId="77777777" w:rsidR="006151A7" w:rsidRDefault="006151A7" w:rsidP="006843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5">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
    <w:nsid w:val="2C7E20B8"/>
    <w:multiLevelType w:val="multilevel"/>
    <w:tmpl w:val="B32AE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2">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5">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9B51ADB"/>
    <w:multiLevelType w:val="hybridMultilevel"/>
    <w:tmpl w:val="F27C2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8">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9">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abstractNumId w:val="3"/>
    <w:lvlOverride w:ilvl="0">
      <w:lvl w:ilvl="0">
        <w:numFmt w:val="decimal"/>
        <w:lvlText w:val="%1."/>
        <w:lvlJc w:val="left"/>
      </w:lvl>
    </w:lvlOverride>
  </w:num>
  <w:num w:numId="2">
    <w:abstractNumId w:val="5"/>
    <w:lvlOverride w:ilvl="0">
      <w:lvl w:ilvl="0">
        <w:numFmt w:val="decimal"/>
        <w:lvlText w:val="%1."/>
        <w:lvlJc w:val="left"/>
      </w:lvl>
    </w:lvlOverride>
  </w:num>
  <w:num w:numId="3">
    <w:abstractNumId w:val="13"/>
  </w:num>
  <w:num w:numId="4">
    <w:abstractNumId w:val="9"/>
  </w:num>
  <w:num w:numId="5">
    <w:abstractNumId w:val="8"/>
  </w:num>
  <w:num w:numId="6">
    <w:abstractNumId w:val="18"/>
  </w:num>
  <w:num w:numId="7">
    <w:abstractNumId w:val="11"/>
  </w:num>
  <w:num w:numId="8">
    <w:abstractNumId w:val="12"/>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9"/>
  </w:num>
  <w:num w:numId="13">
    <w:abstractNumId w:val="2"/>
  </w:num>
  <w:num w:numId="14">
    <w:abstractNumId w:val="4"/>
  </w:num>
  <w:num w:numId="15">
    <w:abstractNumId w:val="17"/>
  </w:num>
  <w:num w:numId="16">
    <w:abstractNumId w:val="15"/>
  </w:num>
  <w:num w:numId="17">
    <w:abstractNumId w:val="6"/>
  </w:num>
  <w:num w:numId="18">
    <w:abstractNumId w:val="10"/>
  </w:num>
  <w:num w:numId="19">
    <w:abstractNumId w:val="1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CB"/>
    <w:rsid w:val="00003B62"/>
    <w:rsid w:val="00005031"/>
    <w:rsid w:val="00010F3A"/>
    <w:rsid w:val="0001514D"/>
    <w:rsid w:val="00032176"/>
    <w:rsid w:val="00035473"/>
    <w:rsid w:val="000364F7"/>
    <w:rsid w:val="00037FEB"/>
    <w:rsid w:val="000509E4"/>
    <w:rsid w:val="000533F5"/>
    <w:rsid w:val="00055A9A"/>
    <w:rsid w:val="00060999"/>
    <w:rsid w:val="00066209"/>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135"/>
    <w:rsid w:val="00117BF7"/>
    <w:rsid w:val="00120EAB"/>
    <w:rsid w:val="0013685B"/>
    <w:rsid w:val="00136ED3"/>
    <w:rsid w:val="001570B7"/>
    <w:rsid w:val="0016354C"/>
    <w:rsid w:val="0017419C"/>
    <w:rsid w:val="00177579"/>
    <w:rsid w:val="00185A21"/>
    <w:rsid w:val="001903C8"/>
    <w:rsid w:val="00196401"/>
    <w:rsid w:val="001A26AC"/>
    <w:rsid w:val="001B0B7E"/>
    <w:rsid w:val="001C27AE"/>
    <w:rsid w:val="001C35A9"/>
    <w:rsid w:val="001D1E9A"/>
    <w:rsid w:val="001D3088"/>
    <w:rsid w:val="001D6743"/>
    <w:rsid w:val="001D7CB5"/>
    <w:rsid w:val="001E10A2"/>
    <w:rsid w:val="001E3C70"/>
    <w:rsid w:val="001E43F5"/>
    <w:rsid w:val="001E68EF"/>
    <w:rsid w:val="001F1FCA"/>
    <w:rsid w:val="001F2A49"/>
    <w:rsid w:val="00203060"/>
    <w:rsid w:val="00210A8B"/>
    <w:rsid w:val="002140E8"/>
    <w:rsid w:val="00224716"/>
    <w:rsid w:val="00230DCC"/>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210"/>
    <w:rsid w:val="002F0E96"/>
    <w:rsid w:val="003079CC"/>
    <w:rsid w:val="00315EC8"/>
    <w:rsid w:val="00323396"/>
    <w:rsid w:val="003422A0"/>
    <w:rsid w:val="00351AE4"/>
    <w:rsid w:val="003556ED"/>
    <w:rsid w:val="003714BF"/>
    <w:rsid w:val="003753DF"/>
    <w:rsid w:val="003775E0"/>
    <w:rsid w:val="003A377D"/>
    <w:rsid w:val="003C302E"/>
    <w:rsid w:val="003C3F55"/>
    <w:rsid w:val="003C3F6B"/>
    <w:rsid w:val="003D1EF4"/>
    <w:rsid w:val="003F5265"/>
    <w:rsid w:val="00403D41"/>
    <w:rsid w:val="0040682D"/>
    <w:rsid w:val="0041557F"/>
    <w:rsid w:val="004534AF"/>
    <w:rsid w:val="004560B7"/>
    <w:rsid w:val="00457BB5"/>
    <w:rsid w:val="004612B1"/>
    <w:rsid w:val="00462CCB"/>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64755"/>
    <w:rsid w:val="00581954"/>
    <w:rsid w:val="00581A1B"/>
    <w:rsid w:val="005910BD"/>
    <w:rsid w:val="0059738B"/>
    <w:rsid w:val="005A24B2"/>
    <w:rsid w:val="005A5AB9"/>
    <w:rsid w:val="005B128C"/>
    <w:rsid w:val="005B698C"/>
    <w:rsid w:val="005B70A5"/>
    <w:rsid w:val="005B72AA"/>
    <w:rsid w:val="005E4808"/>
    <w:rsid w:val="005F346A"/>
    <w:rsid w:val="005F5562"/>
    <w:rsid w:val="00614FC3"/>
    <w:rsid w:val="006151A7"/>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6007"/>
    <w:rsid w:val="0069773B"/>
    <w:rsid w:val="006D34BF"/>
    <w:rsid w:val="006E1488"/>
    <w:rsid w:val="006F1922"/>
    <w:rsid w:val="006F1DD8"/>
    <w:rsid w:val="00707BAA"/>
    <w:rsid w:val="00712A0A"/>
    <w:rsid w:val="00712F4C"/>
    <w:rsid w:val="00716E09"/>
    <w:rsid w:val="00717348"/>
    <w:rsid w:val="00740BE3"/>
    <w:rsid w:val="00740C36"/>
    <w:rsid w:val="0074473D"/>
    <w:rsid w:val="00744DE8"/>
    <w:rsid w:val="00763967"/>
    <w:rsid w:val="00764EC2"/>
    <w:rsid w:val="00767B57"/>
    <w:rsid w:val="00770230"/>
    <w:rsid w:val="00781889"/>
    <w:rsid w:val="00786432"/>
    <w:rsid w:val="00787FB2"/>
    <w:rsid w:val="00795A57"/>
    <w:rsid w:val="007A1010"/>
    <w:rsid w:val="007B0D70"/>
    <w:rsid w:val="007E418E"/>
    <w:rsid w:val="007E6913"/>
    <w:rsid w:val="007F24A9"/>
    <w:rsid w:val="007F583C"/>
    <w:rsid w:val="00805297"/>
    <w:rsid w:val="00810465"/>
    <w:rsid w:val="00822327"/>
    <w:rsid w:val="00827B96"/>
    <w:rsid w:val="008311C1"/>
    <w:rsid w:val="008324B9"/>
    <w:rsid w:val="00836784"/>
    <w:rsid w:val="00851D83"/>
    <w:rsid w:val="008568E8"/>
    <w:rsid w:val="0085789F"/>
    <w:rsid w:val="008649ED"/>
    <w:rsid w:val="00865063"/>
    <w:rsid w:val="00866115"/>
    <w:rsid w:val="008751A4"/>
    <w:rsid w:val="008825FF"/>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0E7E"/>
    <w:rsid w:val="008E4C79"/>
    <w:rsid w:val="008F250F"/>
    <w:rsid w:val="008F742B"/>
    <w:rsid w:val="009150D8"/>
    <w:rsid w:val="009379BB"/>
    <w:rsid w:val="00941B8F"/>
    <w:rsid w:val="00951012"/>
    <w:rsid w:val="00954193"/>
    <w:rsid w:val="00954DFA"/>
    <w:rsid w:val="00963996"/>
    <w:rsid w:val="00963D14"/>
    <w:rsid w:val="009733FF"/>
    <w:rsid w:val="0097749B"/>
    <w:rsid w:val="00980F27"/>
    <w:rsid w:val="00991FEA"/>
    <w:rsid w:val="00996231"/>
    <w:rsid w:val="009A2B34"/>
    <w:rsid w:val="009B2271"/>
    <w:rsid w:val="009B26AA"/>
    <w:rsid w:val="009B2DAC"/>
    <w:rsid w:val="009C1009"/>
    <w:rsid w:val="009D16EE"/>
    <w:rsid w:val="009D52C3"/>
    <w:rsid w:val="009E3B8A"/>
    <w:rsid w:val="009E45ED"/>
    <w:rsid w:val="009F1976"/>
    <w:rsid w:val="00A07714"/>
    <w:rsid w:val="00A1585C"/>
    <w:rsid w:val="00A16F67"/>
    <w:rsid w:val="00A26EB7"/>
    <w:rsid w:val="00A369F6"/>
    <w:rsid w:val="00A41FEC"/>
    <w:rsid w:val="00A42E29"/>
    <w:rsid w:val="00A4331D"/>
    <w:rsid w:val="00A47829"/>
    <w:rsid w:val="00A50BF2"/>
    <w:rsid w:val="00A50E71"/>
    <w:rsid w:val="00A6792B"/>
    <w:rsid w:val="00A73CF4"/>
    <w:rsid w:val="00A930B3"/>
    <w:rsid w:val="00AA6C50"/>
    <w:rsid w:val="00AA6D38"/>
    <w:rsid w:val="00AC469D"/>
    <w:rsid w:val="00AC48BF"/>
    <w:rsid w:val="00AD54B8"/>
    <w:rsid w:val="00AD7C5B"/>
    <w:rsid w:val="00AE0536"/>
    <w:rsid w:val="00AF07CE"/>
    <w:rsid w:val="00AF15E5"/>
    <w:rsid w:val="00B16EC4"/>
    <w:rsid w:val="00B21767"/>
    <w:rsid w:val="00B21DEC"/>
    <w:rsid w:val="00B4309B"/>
    <w:rsid w:val="00B44646"/>
    <w:rsid w:val="00B50A24"/>
    <w:rsid w:val="00B52963"/>
    <w:rsid w:val="00B5298F"/>
    <w:rsid w:val="00B57C5E"/>
    <w:rsid w:val="00B613B2"/>
    <w:rsid w:val="00B6522F"/>
    <w:rsid w:val="00B72118"/>
    <w:rsid w:val="00B7548E"/>
    <w:rsid w:val="00B90CB9"/>
    <w:rsid w:val="00B954B0"/>
    <w:rsid w:val="00BA65B8"/>
    <w:rsid w:val="00BC193E"/>
    <w:rsid w:val="00BC2CC4"/>
    <w:rsid w:val="00BC6B50"/>
    <w:rsid w:val="00BD6C50"/>
    <w:rsid w:val="00BE3C8D"/>
    <w:rsid w:val="00BE7150"/>
    <w:rsid w:val="00BF2E27"/>
    <w:rsid w:val="00BF3970"/>
    <w:rsid w:val="00C215E5"/>
    <w:rsid w:val="00C2501B"/>
    <w:rsid w:val="00C27070"/>
    <w:rsid w:val="00C30FE1"/>
    <w:rsid w:val="00C348C5"/>
    <w:rsid w:val="00C41327"/>
    <w:rsid w:val="00C446C2"/>
    <w:rsid w:val="00C5542C"/>
    <w:rsid w:val="00C626B8"/>
    <w:rsid w:val="00C66093"/>
    <w:rsid w:val="00C7306A"/>
    <w:rsid w:val="00C75629"/>
    <w:rsid w:val="00C80CDD"/>
    <w:rsid w:val="00C84002"/>
    <w:rsid w:val="00C93008"/>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45B96"/>
    <w:rsid w:val="00D54024"/>
    <w:rsid w:val="00D542BA"/>
    <w:rsid w:val="00D75776"/>
    <w:rsid w:val="00D87640"/>
    <w:rsid w:val="00D876C9"/>
    <w:rsid w:val="00D93526"/>
    <w:rsid w:val="00D96F68"/>
    <w:rsid w:val="00D97C9B"/>
    <w:rsid w:val="00DA6BD9"/>
    <w:rsid w:val="00DB0CAA"/>
    <w:rsid w:val="00DB6DAF"/>
    <w:rsid w:val="00DD15A3"/>
    <w:rsid w:val="00DD4769"/>
    <w:rsid w:val="00DE1E09"/>
    <w:rsid w:val="00DE2ED4"/>
    <w:rsid w:val="00DF1C20"/>
    <w:rsid w:val="00E13658"/>
    <w:rsid w:val="00E13869"/>
    <w:rsid w:val="00E13C9F"/>
    <w:rsid w:val="00E16454"/>
    <w:rsid w:val="00E2036D"/>
    <w:rsid w:val="00E366B2"/>
    <w:rsid w:val="00E459DC"/>
    <w:rsid w:val="00E50397"/>
    <w:rsid w:val="00E63EAB"/>
    <w:rsid w:val="00E70E40"/>
    <w:rsid w:val="00E73E1A"/>
    <w:rsid w:val="00EA2131"/>
    <w:rsid w:val="00EA5E11"/>
    <w:rsid w:val="00EA6103"/>
    <w:rsid w:val="00EA6FC4"/>
    <w:rsid w:val="00EB6906"/>
    <w:rsid w:val="00EC3E8E"/>
    <w:rsid w:val="00EC420E"/>
    <w:rsid w:val="00EC42D3"/>
    <w:rsid w:val="00EF4A61"/>
    <w:rsid w:val="00EF53FE"/>
    <w:rsid w:val="00F012A6"/>
    <w:rsid w:val="00F03B3A"/>
    <w:rsid w:val="00F07558"/>
    <w:rsid w:val="00F131B7"/>
    <w:rsid w:val="00F14BE7"/>
    <w:rsid w:val="00F17E47"/>
    <w:rsid w:val="00F36967"/>
    <w:rsid w:val="00F45B03"/>
    <w:rsid w:val="00F568CD"/>
    <w:rsid w:val="00F56EB5"/>
    <w:rsid w:val="00F61671"/>
    <w:rsid w:val="00F647F4"/>
    <w:rsid w:val="00F71732"/>
    <w:rsid w:val="00F77401"/>
    <w:rsid w:val="00F909E9"/>
    <w:rsid w:val="00FA77ED"/>
    <w:rsid w:val="00FB5D9E"/>
    <w:rsid w:val="00FD124F"/>
    <w:rsid w:val="00FD1A57"/>
    <w:rsid w:val="00FE12A4"/>
    <w:rsid w:val="00FE354B"/>
    <w:rsid w:val="00FF1042"/>
    <w:rsid w:val="00FF3A86"/>
    <w:rsid w:val="00FF75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1006131802">
      <w:bodyDiv w:val="1"/>
      <w:marLeft w:val="0"/>
      <w:marRight w:val="0"/>
      <w:marTop w:val="0"/>
      <w:marBottom w:val="0"/>
      <w:divBdr>
        <w:top w:val="none" w:sz="0" w:space="0" w:color="auto"/>
        <w:left w:val="none" w:sz="0" w:space="0" w:color="auto"/>
        <w:bottom w:val="none" w:sz="0" w:space="0" w:color="auto"/>
        <w:right w:val="none" w:sz="0" w:space="0" w:color="auto"/>
      </w:divBdr>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 w:id="212495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8C4B1-EF06-43B2-A586-FAE0375C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5683</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fatrih balat</cp:lastModifiedBy>
  <cp:revision>3</cp:revision>
  <cp:lastPrinted>2022-05-10T13:33:00Z</cp:lastPrinted>
  <dcterms:created xsi:type="dcterms:W3CDTF">2026-03-16T11:49:00Z</dcterms:created>
  <dcterms:modified xsi:type="dcterms:W3CDTF">2026-03-16T11:53:00Z</dcterms:modified>
</cp:coreProperties>
</file>